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023DA" w14:textId="313CC2C5" w:rsidR="0075559B" w:rsidRDefault="0075559B" w:rsidP="0075559B">
      <w:pPr>
        <w:rPr>
          <w:rFonts w:ascii="Times New Roman" w:hAnsi="Times New Roman" w:cs="Times New Roman"/>
          <w:sz w:val="24"/>
          <w:szCs w:val="24"/>
        </w:rPr>
      </w:pPr>
      <w:r>
        <w:rPr>
          <w:rFonts w:ascii="Times New Roman" w:hAnsi="Times New Roman" w:cs="Times New Roman"/>
          <w:sz w:val="24"/>
          <w:szCs w:val="24"/>
        </w:rPr>
        <w:t xml:space="preserve">Nr.  </w:t>
      </w:r>
      <w:r w:rsidR="003224DF">
        <w:rPr>
          <w:rFonts w:ascii="Times New Roman" w:hAnsi="Times New Roman" w:cs="Times New Roman"/>
          <w:sz w:val="24"/>
          <w:szCs w:val="24"/>
        </w:rPr>
        <w:t>493</w:t>
      </w:r>
      <w:r w:rsidR="00EB7CA9">
        <w:rPr>
          <w:rFonts w:ascii="Times New Roman" w:hAnsi="Times New Roman" w:cs="Times New Roman"/>
          <w:sz w:val="24"/>
          <w:szCs w:val="24"/>
        </w:rPr>
        <w:t xml:space="preserve"> din </w:t>
      </w:r>
      <w:r w:rsidR="003224DF">
        <w:rPr>
          <w:rFonts w:ascii="Times New Roman" w:hAnsi="Times New Roman" w:cs="Times New Roman"/>
          <w:sz w:val="24"/>
          <w:szCs w:val="24"/>
        </w:rPr>
        <w:t>11</w:t>
      </w:r>
      <w:r>
        <w:rPr>
          <w:rFonts w:ascii="Times New Roman" w:hAnsi="Times New Roman" w:cs="Times New Roman"/>
          <w:sz w:val="24"/>
          <w:szCs w:val="24"/>
        </w:rPr>
        <w:t>.05.2026</w:t>
      </w:r>
    </w:p>
    <w:p w14:paraId="1E0C4A7F" w14:textId="77777777" w:rsidR="0075559B" w:rsidRPr="006D483D" w:rsidRDefault="0075559B" w:rsidP="0075559B">
      <w:pPr>
        <w:rPr>
          <w:rFonts w:ascii="Times New Roman" w:hAnsi="Times New Roman" w:cs="Times New Roman"/>
          <w:sz w:val="24"/>
          <w:szCs w:val="24"/>
        </w:rPr>
      </w:pPr>
    </w:p>
    <w:p w14:paraId="5892BDFB" w14:textId="77777777" w:rsidR="0075559B" w:rsidRDefault="0075559B" w:rsidP="0075559B">
      <w:pPr>
        <w:jc w:val="center"/>
        <w:rPr>
          <w:rFonts w:ascii="Times New Roman" w:hAnsi="Times New Roman" w:cs="Times New Roman"/>
          <w:b/>
          <w:bCs/>
          <w:sz w:val="28"/>
          <w:szCs w:val="28"/>
        </w:rPr>
      </w:pPr>
      <w:r w:rsidRPr="006D483D">
        <w:rPr>
          <w:rFonts w:ascii="Times New Roman" w:hAnsi="Times New Roman" w:cs="Times New Roman"/>
          <w:b/>
          <w:bCs/>
          <w:sz w:val="28"/>
          <w:szCs w:val="28"/>
        </w:rPr>
        <w:t>ANUNȚ</w:t>
      </w:r>
    </w:p>
    <w:p w14:paraId="108F29D7" w14:textId="4D5A56EE" w:rsidR="0075559B" w:rsidRDefault="0075559B" w:rsidP="0075559B">
      <w:pPr>
        <w:jc w:val="both"/>
        <w:rPr>
          <w:rFonts w:ascii="Times New Roman" w:hAnsi="Times New Roman" w:cs="Times New Roman"/>
          <w:sz w:val="24"/>
          <w:szCs w:val="24"/>
        </w:rPr>
      </w:pPr>
      <w:r>
        <w:rPr>
          <w:rFonts w:ascii="Times New Roman" w:hAnsi="Times New Roman" w:cs="Times New Roman"/>
          <w:sz w:val="24"/>
          <w:szCs w:val="24"/>
        </w:rPr>
        <w:tab/>
        <w:t xml:space="preserve">Pentru anul școlar 2026-2027 Grădinița </w:t>
      </w:r>
      <w:r w:rsidR="00AF3023">
        <w:rPr>
          <w:rFonts w:ascii="Times New Roman" w:hAnsi="Times New Roman" w:cs="Times New Roman"/>
          <w:sz w:val="24"/>
          <w:szCs w:val="24"/>
        </w:rPr>
        <w:t xml:space="preserve">cu </w:t>
      </w:r>
      <w:r>
        <w:rPr>
          <w:rFonts w:ascii="Times New Roman" w:hAnsi="Times New Roman" w:cs="Times New Roman"/>
          <w:sz w:val="24"/>
          <w:szCs w:val="24"/>
        </w:rPr>
        <w:t xml:space="preserve">Program Prelungit Ostroveni 1 are următorul </w:t>
      </w:r>
      <w:r w:rsidR="00AB13B4">
        <w:rPr>
          <w:rFonts w:ascii="Times New Roman" w:hAnsi="Times New Roman" w:cs="Times New Roman"/>
          <w:sz w:val="24"/>
          <w:szCs w:val="24"/>
        </w:rPr>
        <w:t xml:space="preserve"> </w:t>
      </w:r>
      <w:r>
        <w:rPr>
          <w:rFonts w:ascii="Times New Roman" w:hAnsi="Times New Roman" w:cs="Times New Roman"/>
          <w:sz w:val="24"/>
          <w:szCs w:val="24"/>
        </w:rPr>
        <w:t>plan de școlarizare:</w:t>
      </w:r>
    </w:p>
    <w:tbl>
      <w:tblPr>
        <w:tblStyle w:val="TableGrid"/>
        <w:tblW w:w="10632" w:type="dxa"/>
        <w:tblInd w:w="-572" w:type="dxa"/>
        <w:tblLook w:val="04A0" w:firstRow="1" w:lastRow="0" w:firstColumn="1" w:lastColumn="0" w:noHBand="0" w:noVBand="1"/>
      </w:tblPr>
      <w:tblGrid>
        <w:gridCol w:w="1863"/>
        <w:gridCol w:w="1910"/>
        <w:gridCol w:w="943"/>
        <w:gridCol w:w="1054"/>
        <w:gridCol w:w="943"/>
        <w:gridCol w:w="1136"/>
        <w:gridCol w:w="2783"/>
      </w:tblGrid>
      <w:tr w:rsidR="0075559B" w14:paraId="1BA66CCB" w14:textId="77777777" w:rsidTr="004E71DD">
        <w:tc>
          <w:tcPr>
            <w:tcW w:w="1863" w:type="dxa"/>
          </w:tcPr>
          <w:p w14:paraId="5F44E6E9" w14:textId="77777777" w:rsidR="0075559B" w:rsidRPr="00001A34" w:rsidRDefault="0075559B" w:rsidP="004E71DD">
            <w:pPr>
              <w:jc w:val="both"/>
              <w:rPr>
                <w:rFonts w:ascii="Times New Roman" w:hAnsi="Times New Roman" w:cs="Times New Roman"/>
                <w:b/>
                <w:bCs/>
                <w:sz w:val="24"/>
                <w:szCs w:val="24"/>
              </w:rPr>
            </w:pPr>
            <w:r w:rsidRPr="00001A34">
              <w:rPr>
                <w:rFonts w:ascii="Times New Roman" w:hAnsi="Times New Roman" w:cs="Times New Roman"/>
                <w:b/>
                <w:bCs/>
                <w:sz w:val="24"/>
                <w:szCs w:val="24"/>
              </w:rPr>
              <w:t>Număr locuri</w:t>
            </w:r>
          </w:p>
        </w:tc>
        <w:tc>
          <w:tcPr>
            <w:tcW w:w="1910" w:type="dxa"/>
          </w:tcPr>
          <w:p w14:paraId="715B4F42" w14:textId="77777777" w:rsidR="0075559B" w:rsidRPr="00001A34" w:rsidRDefault="0075559B" w:rsidP="004E71DD">
            <w:pPr>
              <w:jc w:val="both"/>
              <w:rPr>
                <w:rFonts w:ascii="Times New Roman" w:hAnsi="Times New Roman" w:cs="Times New Roman"/>
                <w:b/>
                <w:bCs/>
                <w:sz w:val="24"/>
                <w:szCs w:val="24"/>
              </w:rPr>
            </w:pPr>
            <w:r w:rsidRPr="00001A34">
              <w:rPr>
                <w:rFonts w:ascii="Times New Roman" w:hAnsi="Times New Roman" w:cs="Times New Roman"/>
                <w:b/>
                <w:bCs/>
                <w:sz w:val="24"/>
                <w:szCs w:val="24"/>
              </w:rPr>
              <w:t>Nr. grupe/preșcolari</w:t>
            </w:r>
          </w:p>
        </w:tc>
        <w:tc>
          <w:tcPr>
            <w:tcW w:w="943" w:type="dxa"/>
          </w:tcPr>
          <w:p w14:paraId="56FC9647" w14:textId="77777777" w:rsidR="0075559B" w:rsidRPr="00001A34" w:rsidRDefault="0075559B" w:rsidP="004E71DD">
            <w:pPr>
              <w:jc w:val="both"/>
              <w:rPr>
                <w:rFonts w:ascii="Times New Roman" w:hAnsi="Times New Roman" w:cs="Times New Roman"/>
                <w:b/>
                <w:bCs/>
                <w:sz w:val="24"/>
                <w:szCs w:val="24"/>
              </w:rPr>
            </w:pPr>
            <w:r w:rsidRPr="00001A34">
              <w:rPr>
                <w:rFonts w:ascii="Times New Roman" w:hAnsi="Times New Roman" w:cs="Times New Roman"/>
                <w:b/>
                <w:bCs/>
                <w:sz w:val="24"/>
                <w:szCs w:val="24"/>
              </w:rPr>
              <w:t>Grupă mică</w:t>
            </w:r>
          </w:p>
        </w:tc>
        <w:tc>
          <w:tcPr>
            <w:tcW w:w="1054" w:type="dxa"/>
          </w:tcPr>
          <w:p w14:paraId="331E1303" w14:textId="77777777" w:rsidR="0075559B" w:rsidRPr="00001A34" w:rsidRDefault="0075559B" w:rsidP="004E71DD">
            <w:pPr>
              <w:jc w:val="both"/>
              <w:rPr>
                <w:rFonts w:ascii="Times New Roman" w:hAnsi="Times New Roman" w:cs="Times New Roman"/>
                <w:b/>
                <w:bCs/>
                <w:sz w:val="24"/>
                <w:szCs w:val="24"/>
              </w:rPr>
            </w:pPr>
            <w:r w:rsidRPr="00001A34">
              <w:rPr>
                <w:rFonts w:ascii="Times New Roman" w:hAnsi="Times New Roman" w:cs="Times New Roman"/>
                <w:b/>
                <w:bCs/>
                <w:sz w:val="24"/>
                <w:szCs w:val="24"/>
              </w:rPr>
              <w:t>Grupă mijlocie</w:t>
            </w:r>
          </w:p>
        </w:tc>
        <w:tc>
          <w:tcPr>
            <w:tcW w:w="943" w:type="dxa"/>
          </w:tcPr>
          <w:p w14:paraId="23CC1F2D" w14:textId="77777777" w:rsidR="0075559B" w:rsidRPr="00001A34" w:rsidRDefault="0075559B" w:rsidP="004E71DD">
            <w:pPr>
              <w:jc w:val="both"/>
              <w:rPr>
                <w:rFonts w:ascii="Times New Roman" w:hAnsi="Times New Roman" w:cs="Times New Roman"/>
                <w:b/>
                <w:bCs/>
                <w:sz w:val="24"/>
                <w:szCs w:val="24"/>
              </w:rPr>
            </w:pPr>
            <w:r w:rsidRPr="00001A34">
              <w:rPr>
                <w:rFonts w:ascii="Times New Roman" w:hAnsi="Times New Roman" w:cs="Times New Roman"/>
                <w:b/>
                <w:bCs/>
                <w:sz w:val="24"/>
                <w:szCs w:val="24"/>
              </w:rPr>
              <w:t>Grupă mare</w:t>
            </w:r>
          </w:p>
        </w:tc>
        <w:tc>
          <w:tcPr>
            <w:tcW w:w="1136" w:type="dxa"/>
          </w:tcPr>
          <w:p w14:paraId="68D4C6F4" w14:textId="77777777" w:rsidR="0075559B" w:rsidRPr="00001A34" w:rsidRDefault="0075559B" w:rsidP="004E71DD">
            <w:pPr>
              <w:jc w:val="both"/>
              <w:rPr>
                <w:rFonts w:ascii="Times New Roman" w:hAnsi="Times New Roman" w:cs="Times New Roman"/>
                <w:b/>
                <w:bCs/>
                <w:sz w:val="24"/>
                <w:szCs w:val="24"/>
              </w:rPr>
            </w:pPr>
            <w:r w:rsidRPr="00001A34">
              <w:rPr>
                <w:rFonts w:ascii="Times New Roman" w:hAnsi="Times New Roman" w:cs="Times New Roman"/>
                <w:b/>
                <w:bCs/>
                <w:sz w:val="24"/>
                <w:szCs w:val="24"/>
              </w:rPr>
              <w:t xml:space="preserve">Program </w:t>
            </w:r>
          </w:p>
          <w:p w14:paraId="45E17507" w14:textId="77777777" w:rsidR="0075559B" w:rsidRPr="00001A34" w:rsidRDefault="0075559B" w:rsidP="004E71DD">
            <w:pPr>
              <w:jc w:val="both"/>
              <w:rPr>
                <w:rFonts w:ascii="Times New Roman" w:hAnsi="Times New Roman" w:cs="Times New Roman"/>
                <w:b/>
                <w:bCs/>
                <w:sz w:val="24"/>
                <w:szCs w:val="24"/>
              </w:rPr>
            </w:pPr>
            <w:r w:rsidRPr="00001A34">
              <w:rPr>
                <w:rFonts w:ascii="Times New Roman" w:hAnsi="Times New Roman" w:cs="Times New Roman"/>
                <w:b/>
                <w:bCs/>
                <w:sz w:val="24"/>
                <w:szCs w:val="24"/>
              </w:rPr>
              <w:t>normal</w:t>
            </w:r>
          </w:p>
        </w:tc>
        <w:tc>
          <w:tcPr>
            <w:tcW w:w="2783" w:type="dxa"/>
          </w:tcPr>
          <w:p w14:paraId="75536714" w14:textId="77777777" w:rsidR="0075559B" w:rsidRPr="00001A34" w:rsidRDefault="0075559B" w:rsidP="004E71DD">
            <w:pPr>
              <w:jc w:val="both"/>
              <w:rPr>
                <w:rFonts w:ascii="Times New Roman" w:hAnsi="Times New Roman" w:cs="Times New Roman"/>
                <w:b/>
                <w:bCs/>
                <w:sz w:val="24"/>
                <w:szCs w:val="24"/>
              </w:rPr>
            </w:pPr>
            <w:r w:rsidRPr="00001A34">
              <w:rPr>
                <w:rFonts w:ascii="Times New Roman" w:hAnsi="Times New Roman" w:cs="Times New Roman"/>
                <w:b/>
                <w:bCs/>
                <w:sz w:val="24"/>
                <w:szCs w:val="24"/>
              </w:rPr>
              <w:t>Capacitatea instituției</w:t>
            </w:r>
          </w:p>
        </w:tc>
      </w:tr>
      <w:tr w:rsidR="0075559B" w14:paraId="2B19FF8D" w14:textId="77777777" w:rsidTr="004E71DD">
        <w:tc>
          <w:tcPr>
            <w:tcW w:w="1863" w:type="dxa"/>
          </w:tcPr>
          <w:p w14:paraId="5AA86B68" w14:textId="5BF93FC3" w:rsidR="0075559B" w:rsidRDefault="003224DF" w:rsidP="004E71DD">
            <w:pPr>
              <w:jc w:val="both"/>
              <w:rPr>
                <w:rFonts w:ascii="Times New Roman" w:hAnsi="Times New Roman" w:cs="Times New Roman"/>
                <w:sz w:val="24"/>
                <w:szCs w:val="24"/>
              </w:rPr>
            </w:pPr>
            <w:r>
              <w:rPr>
                <w:rFonts w:ascii="Times New Roman" w:hAnsi="Times New Roman" w:cs="Times New Roman"/>
                <w:sz w:val="24"/>
                <w:szCs w:val="24"/>
              </w:rPr>
              <w:t>Planul</w:t>
            </w:r>
            <w:r w:rsidR="0075559B">
              <w:rPr>
                <w:rFonts w:ascii="Times New Roman" w:hAnsi="Times New Roman" w:cs="Times New Roman"/>
                <w:sz w:val="24"/>
                <w:szCs w:val="24"/>
              </w:rPr>
              <w:t xml:space="preserve"> de școlarizare</w:t>
            </w:r>
            <w:r w:rsidR="00AB13B4">
              <w:rPr>
                <w:rFonts w:ascii="Times New Roman" w:hAnsi="Times New Roman" w:cs="Times New Roman"/>
                <w:sz w:val="24"/>
                <w:szCs w:val="24"/>
              </w:rPr>
              <w:t xml:space="preserve"> nivel preșcolar</w:t>
            </w:r>
          </w:p>
        </w:tc>
        <w:tc>
          <w:tcPr>
            <w:tcW w:w="1910" w:type="dxa"/>
          </w:tcPr>
          <w:p w14:paraId="0A2D4F73" w14:textId="55928348" w:rsidR="0075559B" w:rsidRDefault="0075559B" w:rsidP="004E71DD">
            <w:pPr>
              <w:jc w:val="both"/>
              <w:rPr>
                <w:rFonts w:ascii="Times New Roman" w:hAnsi="Times New Roman" w:cs="Times New Roman"/>
                <w:sz w:val="24"/>
                <w:szCs w:val="24"/>
              </w:rPr>
            </w:pPr>
            <w:r>
              <w:rPr>
                <w:rFonts w:ascii="Times New Roman" w:hAnsi="Times New Roman" w:cs="Times New Roman"/>
                <w:sz w:val="24"/>
                <w:szCs w:val="24"/>
              </w:rPr>
              <w:t>13/</w:t>
            </w:r>
            <w:r w:rsidR="00AB13B4">
              <w:rPr>
                <w:rFonts w:ascii="Times New Roman" w:hAnsi="Times New Roman" w:cs="Times New Roman"/>
                <w:sz w:val="24"/>
                <w:szCs w:val="24"/>
              </w:rPr>
              <w:t>282</w:t>
            </w:r>
          </w:p>
        </w:tc>
        <w:tc>
          <w:tcPr>
            <w:tcW w:w="943" w:type="dxa"/>
          </w:tcPr>
          <w:p w14:paraId="074D9A04" w14:textId="148DB984" w:rsidR="0075559B" w:rsidRDefault="00AB13B4" w:rsidP="004E71DD">
            <w:pPr>
              <w:jc w:val="both"/>
              <w:rPr>
                <w:rFonts w:ascii="Times New Roman" w:hAnsi="Times New Roman" w:cs="Times New Roman"/>
                <w:sz w:val="24"/>
                <w:szCs w:val="24"/>
              </w:rPr>
            </w:pPr>
            <w:r>
              <w:rPr>
                <w:rFonts w:ascii="Times New Roman" w:hAnsi="Times New Roman" w:cs="Times New Roman"/>
                <w:sz w:val="24"/>
                <w:szCs w:val="24"/>
              </w:rPr>
              <w:t>3</w:t>
            </w:r>
            <w:r w:rsidR="0075559B">
              <w:rPr>
                <w:rFonts w:ascii="Times New Roman" w:hAnsi="Times New Roman" w:cs="Times New Roman"/>
                <w:sz w:val="24"/>
                <w:szCs w:val="24"/>
              </w:rPr>
              <w:t>/</w:t>
            </w:r>
            <w:r>
              <w:rPr>
                <w:rFonts w:ascii="Times New Roman" w:hAnsi="Times New Roman" w:cs="Times New Roman"/>
                <w:sz w:val="24"/>
                <w:szCs w:val="24"/>
              </w:rPr>
              <w:t>66</w:t>
            </w:r>
          </w:p>
        </w:tc>
        <w:tc>
          <w:tcPr>
            <w:tcW w:w="1054" w:type="dxa"/>
          </w:tcPr>
          <w:p w14:paraId="471A3783" w14:textId="393C209E" w:rsidR="0075559B" w:rsidRDefault="00AB13B4" w:rsidP="004E71DD">
            <w:pPr>
              <w:jc w:val="both"/>
              <w:rPr>
                <w:rFonts w:ascii="Times New Roman" w:hAnsi="Times New Roman" w:cs="Times New Roman"/>
                <w:sz w:val="24"/>
                <w:szCs w:val="24"/>
              </w:rPr>
            </w:pPr>
            <w:r>
              <w:rPr>
                <w:rFonts w:ascii="Times New Roman" w:hAnsi="Times New Roman" w:cs="Times New Roman"/>
                <w:sz w:val="24"/>
                <w:szCs w:val="24"/>
              </w:rPr>
              <w:t>4</w:t>
            </w:r>
            <w:r w:rsidR="0075559B">
              <w:rPr>
                <w:rFonts w:ascii="Times New Roman" w:hAnsi="Times New Roman" w:cs="Times New Roman"/>
                <w:sz w:val="24"/>
                <w:szCs w:val="24"/>
              </w:rPr>
              <w:t>/</w:t>
            </w:r>
            <w:r>
              <w:rPr>
                <w:rFonts w:ascii="Times New Roman" w:hAnsi="Times New Roman" w:cs="Times New Roman"/>
                <w:sz w:val="24"/>
                <w:szCs w:val="24"/>
              </w:rPr>
              <w:t>88</w:t>
            </w:r>
          </w:p>
        </w:tc>
        <w:tc>
          <w:tcPr>
            <w:tcW w:w="943" w:type="dxa"/>
          </w:tcPr>
          <w:p w14:paraId="53D06EEF" w14:textId="13BC290E" w:rsidR="0075559B" w:rsidRDefault="0075559B" w:rsidP="004E71DD">
            <w:pPr>
              <w:jc w:val="both"/>
              <w:rPr>
                <w:rFonts w:ascii="Times New Roman" w:hAnsi="Times New Roman" w:cs="Times New Roman"/>
                <w:sz w:val="24"/>
                <w:szCs w:val="24"/>
              </w:rPr>
            </w:pPr>
            <w:r>
              <w:rPr>
                <w:rFonts w:ascii="Times New Roman" w:hAnsi="Times New Roman" w:cs="Times New Roman"/>
                <w:sz w:val="24"/>
                <w:szCs w:val="24"/>
              </w:rPr>
              <w:t>4/8</w:t>
            </w:r>
            <w:r w:rsidR="00AB13B4">
              <w:rPr>
                <w:rFonts w:ascii="Times New Roman" w:hAnsi="Times New Roman" w:cs="Times New Roman"/>
                <w:sz w:val="24"/>
                <w:szCs w:val="24"/>
              </w:rPr>
              <w:t>8</w:t>
            </w:r>
          </w:p>
        </w:tc>
        <w:tc>
          <w:tcPr>
            <w:tcW w:w="1136" w:type="dxa"/>
          </w:tcPr>
          <w:p w14:paraId="7E3CB890" w14:textId="77777777" w:rsidR="0075559B" w:rsidRDefault="0075559B" w:rsidP="004E71DD">
            <w:pPr>
              <w:jc w:val="both"/>
              <w:rPr>
                <w:rFonts w:ascii="Times New Roman" w:hAnsi="Times New Roman" w:cs="Times New Roman"/>
                <w:sz w:val="24"/>
                <w:szCs w:val="24"/>
              </w:rPr>
            </w:pPr>
            <w:r>
              <w:rPr>
                <w:rFonts w:ascii="Times New Roman" w:hAnsi="Times New Roman" w:cs="Times New Roman"/>
                <w:sz w:val="24"/>
                <w:szCs w:val="24"/>
              </w:rPr>
              <w:t>2/40</w:t>
            </w:r>
          </w:p>
        </w:tc>
        <w:tc>
          <w:tcPr>
            <w:tcW w:w="2783" w:type="dxa"/>
          </w:tcPr>
          <w:p w14:paraId="7A81622C" w14:textId="4737E911" w:rsidR="0075559B" w:rsidRDefault="0075559B" w:rsidP="004E71DD">
            <w:pPr>
              <w:jc w:val="both"/>
              <w:rPr>
                <w:rFonts w:ascii="Times New Roman" w:hAnsi="Times New Roman" w:cs="Times New Roman"/>
                <w:sz w:val="24"/>
                <w:szCs w:val="24"/>
              </w:rPr>
            </w:pPr>
            <w:r>
              <w:rPr>
                <w:rFonts w:ascii="Times New Roman" w:hAnsi="Times New Roman" w:cs="Times New Roman"/>
                <w:sz w:val="24"/>
                <w:szCs w:val="24"/>
              </w:rPr>
              <w:t xml:space="preserve">11 grupe </w:t>
            </w:r>
            <w:r w:rsidR="00AB13B4">
              <w:rPr>
                <w:rFonts w:ascii="Times New Roman" w:hAnsi="Times New Roman" w:cs="Times New Roman"/>
                <w:sz w:val="24"/>
                <w:szCs w:val="24"/>
              </w:rPr>
              <w:t xml:space="preserve">cu </w:t>
            </w:r>
            <w:r>
              <w:rPr>
                <w:rFonts w:ascii="Times New Roman" w:hAnsi="Times New Roman" w:cs="Times New Roman"/>
                <w:sz w:val="24"/>
                <w:szCs w:val="24"/>
              </w:rPr>
              <w:t>program prelungit</w:t>
            </w:r>
          </w:p>
          <w:p w14:paraId="50A0278C" w14:textId="45450C40" w:rsidR="0075559B" w:rsidRDefault="0075559B" w:rsidP="004E71DD">
            <w:pPr>
              <w:jc w:val="both"/>
              <w:rPr>
                <w:rFonts w:ascii="Times New Roman" w:hAnsi="Times New Roman" w:cs="Times New Roman"/>
                <w:sz w:val="24"/>
                <w:szCs w:val="24"/>
              </w:rPr>
            </w:pPr>
            <w:r>
              <w:rPr>
                <w:rFonts w:ascii="Times New Roman" w:hAnsi="Times New Roman" w:cs="Times New Roman"/>
                <w:sz w:val="24"/>
                <w:szCs w:val="24"/>
              </w:rPr>
              <w:t>2 grupe</w:t>
            </w:r>
            <w:r w:rsidR="00AB13B4">
              <w:rPr>
                <w:rFonts w:ascii="Times New Roman" w:hAnsi="Times New Roman" w:cs="Times New Roman"/>
                <w:sz w:val="24"/>
                <w:szCs w:val="24"/>
              </w:rPr>
              <w:t xml:space="preserve"> cu</w:t>
            </w:r>
            <w:r>
              <w:rPr>
                <w:rFonts w:ascii="Times New Roman" w:hAnsi="Times New Roman" w:cs="Times New Roman"/>
                <w:sz w:val="24"/>
                <w:szCs w:val="24"/>
              </w:rPr>
              <w:t xml:space="preserve"> program normal</w:t>
            </w:r>
          </w:p>
        </w:tc>
      </w:tr>
      <w:tr w:rsidR="00AB13B4" w14:paraId="04379002" w14:textId="77777777" w:rsidTr="004E71DD">
        <w:tc>
          <w:tcPr>
            <w:tcW w:w="1863" w:type="dxa"/>
          </w:tcPr>
          <w:p w14:paraId="7E10AECA" w14:textId="09A2D103" w:rsidR="00AB13B4" w:rsidRDefault="003224DF" w:rsidP="004E71DD">
            <w:pPr>
              <w:jc w:val="both"/>
              <w:rPr>
                <w:rFonts w:ascii="Times New Roman" w:hAnsi="Times New Roman" w:cs="Times New Roman"/>
                <w:sz w:val="24"/>
                <w:szCs w:val="24"/>
              </w:rPr>
            </w:pPr>
            <w:r>
              <w:rPr>
                <w:rFonts w:ascii="Times New Roman" w:hAnsi="Times New Roman" w:cs="Times New Roman"/>
                <w:sz w:val="24"/>
                <w:szCs w:val="24"/>
              </w:rPr>
              <w:t>Planul</w:t>
            </w:r>
            <w:r w:rsidR="00AB13B4">
              <w:rPr>
                <w:rFonts w:ascii="Times New Roman" w:hAnsi="Times New Roman" w:cs="Times New Roman"/>
                <w:sz w:val="24"/>
                <w:szCs w:val="24"/>
              </w:rPr>
              <w:t xml:space="preserve"> de școlarizare nivel </w:t>
            </w:r>
            <w:proofErr w:type="spellStart"/>
            <w:r w:rsidR="00AB13B4">
              <w:rPr>
                <w:rFonts w:ascii="Times New Roman" w:hAnsi="Times New Roman" w:cs="Times New Roman"/>
                <w:sz w:val="24"/>
                <w:szCs w:val="24"/>
              </w:rPr>
              <w:t>antepreșcolar</w:t>
            </w:r>
            <w:proofErr w:type="spellEnd"/>
          </w:p>
        </w:tc>
        <w:tc>
          <w:tcPr>
            <w:tcW w:w="1910" w:type="dxa"/>
          </w:tcPr>
          <w:p w14:paraId="610E8506" w14:textId="41B735BC" w:rsidR="00AB13B4" w:rsidRDefault="00AB13B4" w:rsidP="004E71DD">
            <w:pPr>
              <w:jc w:val="both"/>
              <w:rPr>
                <w:rFonts w:ascii="Times New Roman" w:hAnsi="Times New Roman" w:cs="Times New Roman"/>
                <w:sz w:val="24"/>
                <w:szCs w:val="24"/>
              </w:rPr>
            </w:pPr>
            <w:r>
              <w:rPr>
                <w:rFonts w:ascii="Times New Roman" w:hAnsi="Times New Roman" w:cs="Times New Roman"/>
                <w:sz w:val="24"/>
                <w:szCs w:val="24"/>
              </w:rPr>
              <w:t>2/39</w:t>
            </w:r>
          </w:p>
        </w:tc>
        <w:tc>
          <w:tcPr>
            <w:tcW w:w="943" w:type="dxa"/>
          </w:tcPr>
          <w:p w14:paraId="05122AF3" w14:textId="2C954AA9" w:rsidR="00AB13B4" w:rsidRDefault="00AB13B4" w:rsidP="004E71DD">
            <w:pPr>
              <w:jc w:val="both"/>
              <w:rPr>
                <w:rFonts w:ascii="Times New Roman" w:hAnsi="Times New Roman" w:cs="Times New Roman"/>
                <w:sz w:val="24"/>
                <w:szCs w:val="24"/>
              </w:rPr>
            </w:pPr>
            <w:r>
              <w:rPr>
                <w:rFonts w:ascii="Times New Roman" w:hAnsi="Times New Roman" w:cs="Times New Roman"/>
                <w:sz w:val="24"/>
                <w:szCs w:val="24"/>
              </w:rPr>
              <w:t>-</w:t>
            </w:r>
          </w:p>
        </w:tc>
        <w:tc>
          <w:tcPr>
            <w:tcW w:w="1054" w:type="dxa"/>
          </w:tcPr>
          <w:p w14:paraId="250651BE" w14:textId="73A29179" w:rsidR="00AB13B4" w:rsidRDefault="00AB13B4" w:rsidP="004E71DD">
            <w:pPr>
              <w:jc w:val="both"/>
              <w:rPr>
                <w:rFonts w:ascii="Times New Roman" w:hAnsi="Times New Roman" w:cs="Times New Roman"/>
                <w:sz w:val="24"/>
                <w:szCs w:val="24"/>
              </w:rPr>
            </w:pPr>
            <w:r>
              <w:rPr>
                <w:rFonts w:ascii="Times New Roman" w:hAnsi="Times New Roman" w:cs="Times New Roman"/>
                <w:sz w:val="24"/>
                <w:szCs w:val="24"/>
              </w:rPr>
              <w:t>1/17</w:t>
            </w:r>
          </w:p>
        </w:tc>
        <w:tc>
          <w:tcPr>
            <w:tcW w:w="943" w:type="dxa"/>
          </w:tcPr>
          <w:p w14:paraId="7E7AB8F7" w14:textId="738A6B7F" w:rsidR="00AB13B4" w:rsidRDefault="00AB13B4" w:rsidP="004E71DD">
            <w:pPr>
              <w:jc w:val="both"/>
              <w:rPr>
                <w:rFonts w:ascii="Times New Roman" w:hAnsi="Times New Roman" w:cs="Times New Roman"/>
                <w:sz w:val="24"/>
                <w:szCs w:val="24"/>
              </w:rPr>
            </w:pPr>
            <w:r>
              <w:rPr>
                <w:rFonts w:ascii="Times New Roman" w:hAnsi="Times New Roman" w:cs="Times New Roman"/>
                <w:sz w:val="24"/>
                <w:szCs w:val="24"/>
              </w:rPr>
              <w:t>1/22</w:t>
            </w:r>
          </w:p>
        </w:tc>
        <w:tc>
          <w:tcPr>
            <w:tcW w:w="1136" w:type="dxa"/>
          </w:tcPr>
          <w:p w14:paraId="4516DEDB" w14:textId="2C857D55" w:rsidR="00AB13B4" w:rsidRDefault="00AB13B4" w:rsidP="004E71DD">
            <w:pPr>
              <w:jc w:val="both"/>
              <w:rPr>
                <w:rFonts w:ascii="Times New Roman" w:hAnsi="Times New Roman" w:cs="Times New Roman"/>
                <w:sz w:val="24"/>
                <w:szCs w:val="24"/>
              </w:rPr>
            </w:pPr>
            <w:r>
              <w:rPr>
                <w:rFonts w:ascii="Times New Roman" w:hAnsi="Times New Roman" w:cs="Times New Roman"/>
                <w:sz w:val="24"/>
                <w:szCs w:val="24"/>
              </w:rPr>
              <w:t>-</w:t>
            </w:r>
          </w:p>
        </w:tc>
        <w:tc>
          <w:tcPr>
            <w:tcW w:w="2783" w:type="dxa"/>
          </w:tcPr>
          <w:p w14:paraId="19704C9B" w14:textId="2AE34D08" w:rsidR="00AB13B4" w:rsidRDefault="00AB13B4" w:rsidP="004E71DD">
            <w:pPr>
              <w:jc w:val="both"/>
              <w:rPr>
                <w:rFonts w:ascii="Times New Roman" w:hAnsi="Times New Roman" w:cs="Times New Roman"/>
                <w:sz w:val="24"/>
                <w:szCs w:val="24"/>
              </w:rPr>
            </w:pPr>
            <w:r>
              <w:rPr>
                <w:rFonts w:ascii="Times New Roman" w:hAnsi="Times New Roman" w:cs="Times New Roman"/>
                <w:sz w:val="24"/>
                <w:szCs w:val="24"/>
              </w:rPr>
              <w:t>2 grupe cu program prelungit</w:t>
            </w:r>
          </w:p>
        </w:tc>
      </w:tr>
    </w:tbl>
    <w:p w14:paraId="1F6D87F6" w14:textId="77777777" w:rsidR="0075559B" w:rsidRDefault="0075559B" w:rsidP="0075559B">
      <w:pPr>
        <w:jc w:val="both"/>
        <w:rPr>
          <w:rFonts w:ascii="Times New Roman" w:hAnsi="Times New Roman" w:cs="Times New Roman"/>
          <w:sz w:val="24"/>
          <w:szCs w:val="24"/>
        </w:rPr>
      </w:pPr>
    </w:p>
    <w:p w14:paraId="4805A3A3" w14:textId="77777777" w:rsidR="0075559B" w:rsidRPr="003D1DA3" w:rsidRDefault="0075559B" w:rsidP="0075559B">
      <w:pPr>
        <w:jc w:val="center"/>
        <w:rPr>
          <w:rFonts w:ascii="Times New Roman" w:hAnsi="Times New Roman" w:cs="Times New Roman"/>
          <w:b/>
          <w:bCs/>
          <w:sz w:val="24"/>
          <w:szCs w:val="24"/>
        </w:rPr>
      </w:pPr>
      <w:r w:rsidRPr="003D1DA3">
        <w:rPr>
          <w:rFonts w:ascii="Times New Roman" w:hAnsi="Times New Roman" w:cs="Times New Roman"/>
          <w:b/>
          <w:bCs/>
          <w:sz w:val="24"/>
          <w:szCs w:val="24"/>
        </w:rPr>
        <w:t xml:space="preserve">Calendar înscriere: </w:t>
      </w:r>
    </w:p>
    <w:tbl>
      <w:tblPr>
        <w:tblStyle w:val="TableGrid"/>
        <w:tblW w:w="10201" w:type="dxa"/>
        <w:tblLook w:val="04A0" w:firstRow="1" w:lastRow="0" w:firstColumn="1" w:lastColumn="0" w:noHBand="0" w:noVBand="1"/>
      </w:tblPr>
      <w:tblGrid>
        <w:gridCol w:w="1283"/>
        <w:gridCol w:w="5800"/>
        <w:gridCol w:w="3118"/>
      </w:tblGrid>
      <w:tr w:rsidR="0075559B" w14:paraId="0BC38E64" w14:textId="77777777" w:rsidTr="004E71DD">
        <w:tc>
          <w:tcPr>
            <w:tcW w:w="1283" w:type="dxa"/>
          </w:tcPr>
          <w:p w14:paraId="1B8D635F" w14:textId="77F45AC3" w:rsidR="0075559B" w:rsidRDefault="0075559B" w:rsidP="004E71DD">
            <w:pPr>
              <w:jc w:val="center"/>
              <w:rPr>
                <w:rFonts w:ascii="Times New Roman" w:hAnsi="Times New Roman" w:cs="Times New Roman"/>
                <w:b/>
                <w:bCs/>
                <w:sz w:val="24"/>
                <w:szCs w:val="24"/>
              </w:rPr>
            </w:pPr>
            <w:r>
              <w:rPr>
                <w:rFonts w:ascii="Times New Roman" w:hAnsi="Times New Roman" w:cs="Times New Roman"/>
                <w:b/>
                <w:bCs/>
                <w:sz w:val="24"/>
                <w:szCs w:val="24"/>
              </w:rPr>
              <w:t>Etapa de reînscrieri</w:t>
            </w:r>
          </w:p>
        </w:tc>
        <w:tc>
          <w:tcPr>
            <w:tcW w:w="5800" w:type="dxa"/>
          </w:tcPr>
          <w:p w14:paraId="1A29F8E6" w14:textId="60632740" w:rsidR="0075559B" w:rsidRPr="00001A34" w:rsidRDefault="0075559B" w:rsidP="004E71DD">
            <w:pPr>
              <w:jc w:val="both"/>
              <w:rPr>
                <w:rFonts w:ascii="Times New Roman" w:hAnsi="Times New Roman" w:cs="Times New Roman"/>
                <w:sz w:val="24"/>
                <w:szCs w:val="24"/>
              </w:rPr>
            </w:pPr>
            <w:r w:rsidRPr="0075559B">
              <w:rPr>
                <w:rFonts w:ascii="Times New Roman" w:hAnsi="Times New Roman" w:cs="Times New Roman"/>
                <w:sz w:val="24"/>
                <w:szCs w:val="24"/>
              </w:rPr>
              <w:t xml:space="preserve">Sunt reînscriși copiii care au frecventat unitatea de învățământ în anul școlar curent și care urmează să o frecventeze și în anul școlar următor, ca urmare a exprimării acestei opțiuni de către părinții/reprezentanții legali ai acestora, printr-o cerere scrisă. Pentru unitățile de învățământ care au și grupe de nivel </w:t>
            </w:r>
            <w:proofErr w:type="spellStart"/>
            <w:r w:rsidRPr="0075559B">
              <w:rPr>
                <w:rFonts w:ascii="Times New Roman" w:hAnsi="Times New Roman" w:cs="Times New Roman"/>
                <w:sz w:val="24"/>
                <w:szCs w:val="24"/>
              </w:rPr>
              <w:t>antepreșcolar</w:t>
            </w:r>
            <w:proofErr w:type="spellEnd"/>
            <w:r w:rsidRPr="0075559B">
              <w:rPr>
                <w:rFonts w:ascii="Times New Roman" w:hAnsi="Times New Roman" w:cs="Times New Roman"/>
                <w:sz w:val="24"/>
                <w:szCs w:val="24"/>
              </w:rPr>
              <w:t xml:space="preserve">, în baza continuității, la solicitarea părinților, copiii de 3 ani din grupa mare de la creșă pot fi reînscriși în grupa mică de la grădiniță, în limita locurilor disponibile pentru acest nivel de vârstă. În cazul în care numărul cererilor de reînscriere în grupa mică, nivel preșcolar, este mai mare decât numărul locurilor disponibile, vor fi aplicate criteriile de departajare generale și specifice, menționate la art. 11 alin. (1) din Metodologia-cadru de înscriere a copiilor în unități de învățământ preuniversitar cu personalitate juridică cu grupe de nivel preșcolar și/sau </w:t>
            </w:r>
            <w:proofErr w:type="spellStart"/>
            <w:r w:rsidRPr="0075559B">
              <w:rPr>
                <w:rFonts w:ascii="Times New Roman" w:hAnsi="Times New Roman" w:cs="Times New Roman"/>
                <w:sz w:val="24"/>
                <w:szCs w:val="24"/>
              </w:rPr>
              <w:t>antepreșcolar</w:t>
            </w:r>
            <w:proofErr w:type="spellEnd"/>
            <w:r w:rsidRPr="0075559B">
              <w:rPr>
                <w:rFonts w:ascii="Times New Roman" w:hAnsi="Times New Roman" w:cs="Times New Roman"/>
                <w:sz w:val="24"/>
                <w:szCs w:val="24"/>
              </w:rPr>
              <w:t xml:space="preserve"> și în servicii de educație timpurie complementare, aprobată prin Ordinul ministrului educației nr. 4.018/2024, cu modificările și completările ulterioare</w:t>
            </w:r>
          </w:p>
        </w:tc>
        <w:tc>
          <w:tcPr>
            <w:tcW w:w="3118" w:type="dxa"/>
          </w:tcPr>
          <w:p w14:paraId="573E4AAC" w14:textId="4439B77A" w:rsidR="0075559B" w:rsidRPr="0089759F" w:rsidRDefault="0075559B" w:rsidP="004E71DD">
            <w:pPr>
              <w:ind w:left="33" w:hanging="33"/>
              <w:rPr>
                <w:rFonts w:ascii="Times New Roman" w:hAnsi="Times New Roman" w:cs="Times New Roman"/>
                <w:b/>
                <w:bCs/>
                <w:sz w:val="24"/>
                <w:szCs w:val="24"/>
              </w:rPr>
            </w:pPr>
            <w:r>
              <w:rPr>
                <w:rFonts w:ascii="Times New Roman" w:hAnsi="Times New Roman" w:cs="Times New Roman"/>
                <w:b/>
                <w:bCs/>
                <w:sz w:val="24"/>
                <w:szCs w:val="24"/>
              </w:rPr>
              <w:t>18-22 mai 2026</w:t>
            </w:r>
          </w:p>
        </w:tc>
      </w:tr>
      <w:tr w:rsidR="0075559B" w14:paraId="638D54E1" w14:textId="77777777" w:rsidTr="004E71DD">
        <w:tc>
          <w:tcPr>
            <w:tcW w:w="1283" w:type="dxa"/>
          </w:tcPr>
          <w:p w14:paraId="1B6371B1" w14:textId="77777777" w:rsidR="0075559B" w:rsidRPr="003D1DA3" w:rsidRDefault="0075559B" w:rsidP="004E71DD">
            <w:pPr>
              <w:jc w:val="center"/>
              <w:rPr>
                <w:rFonts w:ascii="Times New Roman" w:hAnsi="Times New Roman" w:cs="Times New Roman"/>
                <w:b/>
                <w:bCs/>
                <w:sz w:val="24"/>
                <w:szCs w:val="24"/>
              </w:rPr>
            </w:pPr>
            <w:r>
              <w:rPr>
                <w:rFonts w:ascii="Times New Roman" w:hAnsi="Times New Roman" w:cs="Times New Roman"/>
                <w:b/>
                <w:bCs/>
                <w:sz w:val="24"/>
                <w:szCs w:val="24"/>
              </w:rPr>
              <w:t>Etapa I din cadrul procesului de înscrieri</w:t>
            </w:r>
          </w:p>
        </w:tc>
        <w:tc>
          <w:tcPr>
            <w:tcW w:w="5800" w:type="dxa"/>
          </w:tcPr>
          <w:p w14:paraId="510D6619" w14:textId="14E6AE6C" w:rsidR="0075559B" w:rsidRPr="00001A34" w:rsidRDefault="00281100" w:rsidP="004E71DD">
            <w:pPr>
              <w:jc w:val="both"/>
              <w:rPr>
                <w:rFonts w:ascii="Times New Roman" w:hAnsi="Times New Roman" w:cs="Times New Roman"/>
                <w:sz w:val="24"/>
                <w:szCs w:val="24"/>
              </w:rPr>
            </w:pPr>
            <w:r w:rsidRPr="00281100">
              <w:rPr>
                <w:rFonts w:ascii="Times New Roman" w:hAnsi="Times New Roman" w:cs="Times New Roman"/>
                <w:sz w:val="24"/>
                <w:szCs w:val="24"/>
              </w:rPr>
              <w:t xml:space="preserve">Copiii sunt înscriși pe baza dosarelor depuse la unitățile de învățământ de către părinții/reprezentanții legali ai acestora și a celor trei opțiuni exprimate, în limita locurilor din planul de școlarizare aprobat, după încheierea etapei de reînscrieri. În situația în care numărul cererilor de înscriere este mai mare decât numărul locurilor libere, comisia de înscriere și distribuire aplică criteriile de departajare </w:t>
            </w:r>
            <w:r w:rsidRPr="00281100">
              <w:rPr>
                <w:rFonts w:ascii="Times New Roman" w:hAnsi="Times New Roman" w:cs="Times New Roman"/>
                <w:sz w:val="24"/>
                <w:szCs w:val="24"/>
              </w:rPr>
              <w:lastRenderedPageBreak/>
              <w:t xml:space="preserve">generale și specifice, conform prevederilor art. 11 alin. (1) din Metodologia-cadru de înscriere a copiilor în unități de învățământ preuniversitar cu personalitate juridică cu grupe de nivel preșcolar și/sau </w:t>
            </w:r>
            <w:proofErr w:type="spellStart"/>
            <w:r w:rsidRPr="00281100">
              <w:rPr>
                <w:rFonts w:ascii="Times New Roman" w:hAnsi="Times New Roman" w:cs="Times New Roman"/>
                <w:sz w:val="24"/>
                <w:szCs w:val="24"/>
              </w:rPr>
              <w:t>antepreșcolar</w:t>
            </w:r>
            <w:proofErr w:type="spellEnd"/>
            <w:r w:rsidRPr="00281100">
              <w:rPr>
                <w:rFonts w:ascii="Times New Roman" w:hAnsi="Times New Roman" w:cs="Times New Roman"/>
                <w:sz w:val="24"/>
                <w:szCs w:val="24"/>
              </w:rPr>
              <w:t xml:space="preserve"> și în servicii de educație timpurie complementare, aprobată prin Ordinul ministrului educației nr. 4.018/2024, cu modificările și completările ulterioare</w:t>
            </w:r>
          </w:p>
        </w:tc>
        <w:tc>
          <w:tcPr>
            <w:tcW w:w="3118" w:type="dxa"/>
          </w:tcPr>
          <w:p w14:paraId="0A129BE9" w14:textId="4184C1D8" w:rsidR="0075559B" w:rsidRPr="0089759F" w:rsidRDefault="0075559B" w:rsidP="004E71DD">
            <w:pPr>
              <w:ind w:left="33" w:hanging="33"/>
              <w:rPr>
                <w:rFonts w:ascii="Times New Roman" w:hAnsi="Times New Roman" w:cs="Times New Roman"/>
                <w:b/>
                <w:bCs/>
                <w:sz w:val="24"/>
                <w:szCs w:val="24"/>
              </w:rPr>
            </w:pPr>
            <w:r w:rsidRPr="0089759F">
              <w:rPr>
                <w:rFonts w:ascii="Times New Roman" w:hAnsi="Times New Roman" w:cs="Times New Roman"/>
                <w:b/>
                <w:bCs/>
                <w:sz w:val="24"/>
                <w:szCs w:val="24"/>
              </w:rPr>
              <w:lastRenderedPageBreak/>
              <w:t>2</w:t>
            </w:r>
            <w:r>
              <w:rPr>
                <w:rFonts w:ascii="Times New Roman" w:hAnsi="Times New Roman" w:cs="Times New Roman"/>
                <w:b/>
                <w:bCs/>
                <w:sz w:val="24"/>
                <w:szCs w:val="24"/>
              </w:rPr>
              <w:t xml:space="preserve"> 5 </w:t>
            </w:r>
            <w:r w:rsidRPr="0089759F">
              <w:rPr>
                <w:rFonts w:ascii="Times New Roman" w:hAnsi="Times New Roman" w:cs="Times New Roman"/>
                <w:b/>
                <w:bCs/>
                <w:sz w:val="24"/>
                <w:szCs w:val="24"/>
              </w:rPr>
              <w:t>mai – 1</w:t>
            </w:r>
            <w:r>
              <w:rPr>
                <w:rFonts w:ascii="Times New Roman" w:hAnsi="Times New Roman" w:cs="Times New Roman"/>
                <w:b/>
                <w:bCs/>
                <w:sz w:val="24"/>
                <w:szCs w:val="24"/>
              </w:rPr>
              <w:t>8</w:t>
            </w:r>
            <w:r w:rsidRPr="0089759F">
              <w:rPr>
                <w:rFonts w:ascii="Times New Roman" w:hAnsi="Times New Roman" w:cs="Times New Roman"/>
                <w:b/>
                <w:bCs/>
                <w:sz w:val="24"/>
                <w:szCs w:val="24"/>
              </w:rPr>
              <w:t xml:space="preserve"> iunie 202</w:t>
            </w:r>
            <w:r>
              <w:rPr>
                <w:rFonts w:ascii="Times New Roman" w:hAnsi="Times New Roman" w:cs="Times New Roman"/>
                <w:b/>
                <w:bCs/>
                <w:sz w:val="24"/>
                <w:szCs w:val="24"/>
              </w:rPr>
              <w:t>6</w:t>
            </w:r>
          </w:p>
          <w:p w14:paraId="06F3F06C" w14:textId="77777777" w:rsidR="0075559B" w:rsidRPr="004D5D28" w:rsidRDefault="0075559B" w:rsidP="004E71DD">
            <w:pPr>
              <w:ind w:left="33" w:hanging="33"/>
              <w:rPr>
                <w:rFonts w:ascii="Times New Roman" w:hAnsi="Times New Roman" w:cs="Times New Roman"/>
                <w:b/>
                <w:bCs/>
                <w:sz w:val="24"/>
                <w:szCs w:val="24"/>
              </w:rPr>
            </w:pPr>
            <w:r w:rsidRPr="004D5D28">
              <w:rPr>
                <w:rFonts w:ascii="Times New Roman" w:hAnsi="Times New Roman" w:cs="Times New Roman"/>
                <w:b/>
                <w:bCs/>
                <w:sz w:val="24"/>
                <w:szCs w:val="24"/>
              </w:rPr>
              <w:t>Colectare cereri</w:t>
            </w:r>
          </w:p>
          <w:p w14:paraId="575B0A3E" w14:textId="5F48CA30" w:rsidR="0075559B" w:rsidRPr="0089759F" w:rsidRDefault="0075559B" w:rsidP="00F312B1">
            <w:pPr>
              <w:ind w:left="33" w:hanging="33"/>
              <w:jc w:val="both"/>
              <w:rPr>
                <w:rFonts w:ascii="Times New Roman" w:hAnsi="Times New Roman" w:cs="Times New Roman"/>
                <w:b/>
                <w:bCs/>
                <w:sz w:val="24"/>
                <w:szCs w:val="24"/>
              </w:rPr>
            </w:pPr>
            <w:r w:rsidRPr="0089759F">
              <w:rPr>
                <w:rFonts w:ascii="Times New Roman" w:hAnsi="Times New Roman" w:cs="Times New Roman"/>
                <w:b/>
                <w:bCs/>
                <w:sz w:val="24"/>
                <w:szCs w:val="24"/>
              </w:rPr>
              <w:t>2</w:t>
            </w:r>
            <w:r>
              <w:rPr>
                <w:rFonts w:ascii="Times New Roman" w:hAnsi="Times New Roman" w:cs="Times New Roman"/>
                <w:b/>
                <w:bCs/>
                <w:sz w:val="24"/>
                <w:szCs w:val="24"/>
              </w:rPr>
              <w:t>5</w:t>
            </w:r>
            <w:r w:rsidRPr="0089759F">
              <w:rPr>
                <w:rFonts w:ascii="Times New Roman" w:hAnsi="Times New Roman" w:cs="Times New Roman"/>
                <w:b/>
                <w:bCs/>
                <w:sz w:val="24"/>
                <w:szCs w:val="24"/>
              </w:rPr>
              <w:t xml:space="preserve"> - </w:t>
            </w:r>
            <w:r>
              <w:rPr>
                <w:rFonts w:ascii="Times New Roman" w:hAnsi="Times New Roman" w:cs="Times New Roman"/>
                <w:b/>
                <w:bCs/>
                <w:sz w:val="24"/>
                <w:szCs w:val="24"/>
              </w:rPr>
              <w:t>29</w:t>
            </w:r>
            <w:r w:rsidRPr="0089759F">
              <w:rPr>
                <w:rFonts w:ascii="Times New Roman" w:hAnsi="Times New Roman" w:cs="Times New Roman"/>
                <w:b/>
                <w:bCs/>
                <w:sz w:val="24"/>
                <w:szCs w:val="24"/>
              </w:rPr>
              <w:t xml:space="preserve"> mai 202</w:t>
            </w:r>
            <w:r>
              <w:rPr>
                <w:rFonts w:ascii="Times New Roman" w:hAnsi="Times New Roman" w:cs="Times New Roman"/>
                <w:b/>
                <w:bCs/>
                <w:sz w:val="24"/>
                <w:szCs w:val="24"/>
              </w:rPr>
              <w:t>6</w:t>
            </w:r>
            <w:r w:rsidRPr="0089759F">
              <w:rPr>
                <w:rFonts w:ascii="Times New Roman" w:hAnsi="Times New Roman" w:cs="Times New Roman"/>
                <w:b/>
                <w:bCs/>
                <w:sz w:val="24"/>
                <w:szCs w:val="24"/>
              </w:rPr>
              <w:t xml:space="preserve"> </w:t>
            </w:r>
          </w:p>
          <w:p w14:paraId="5AA4D067" w14:textId="77777777" w:rsidR="0075559B" w:rsidRPr="004D5D28" w:rsidRDefault="0075559B" w:rsidP="004E71DD">
            <w:pPr>
              <w:ind w:left="33" w:hanging="33"/>
              <w:rPr>
                <w:rFonts w:ascii="Times New Roman" w:hAnsi="Times New Roman" w:cs="Times New Roman"/>
                <w:b/>
                <w:bCs/>
                <w:sz w:val="24"/>
                <w:szCs w:val="24"/>
              </w:rPr>
            </w:pPr>
            <w:r w:rsidRPr="004D5D28">
              <w:rPr>
                <w:rFonts w:ascii="Times New Roman" w:hAnsi="Times New Roman" w:cs="Times New Roman"/>
                <w:b/>
                <w:bCs/>
                <w:sz w:val="24"/>
                <w:szCs w:val="24"/>
              </w:rPr>
              <w:t>Procesare cereri</w:t>
            </w:r>
          </w:p>
          <w:p w14:paraId="7FDBDE20" w14:textId="77777777" w:rsidR="0075559B" w:rsidRDefault="0075559B" w:rsidP="004E71DD">
            <w:pPr>
              <w:ind w:left="33" w:hanging="33"/>
              <w:rPr>
                <w:rFonts w:ascii="Times New Roman" w:hAnsi="Times New Roman" w:cs="Times New Roman"/>
                <w:sz w:val="24"/>
                <w:szCs w:val="24"/>
              </w:rPr>
            </w:pPr>
            <w:r>
              <w:rPr>
                <w:rFonts w:ascii="Times New Roman" w:hAnsi="Times New Roman" w:cs="Times New Roman"/>
                <w:sz w:val="24"/>
                <w:szCs w:val="24"/>
              </w:rPr>
              <w:t>Faza I</w:t>
            </w:r>
          </w:p>
          <w:p w14:paraId="30E5623E" w14:textId="4F58FB42" w:rsidR="0075559B" w:rsidRDefault="0075559B" w:rsidP="004E71DD">
            <w:pPr>
              <w:ind w:left="33" w:hanging="33"/>
              <w:rPr>
                <w:rFonts w:ascii="Times New Roman" w:hAnsi="Times New Roman" w:cs="Times New Roman"/>
                <w:sz w:val="24"/>
                <w:szCs w:val="24"/>
              </w:rPr>
            </w:pPr>
            <w:r>
              <w:rPr>
                <w:rFonts w:ascii="Times New Roman" w:hAnsi="Times New Roman" w:cs="Times New Roman"/>
                <w:sz w:val="24"/>
                <w:szCs w:val="24"/>
              </w:rPr>
              <w:t>2-8 iunie 2026</w:t>
            </w:r>
          </w:p>
          <w:p w14:paraId="6AF6BEA9" w14:textId="77777777" w:rsidR="0075559B" w:rsidRDefault="0075559B" w:rsidP="004E71DD">
            <w:pPr>
              <w:ind w:left="33" w:hanging="33"/>
              <w:rPr>
                <w:rFonts w:ascii="Times New Roman" w:hAnsi="Times New Roman" w:cs="Times New Roman"/>
                <w:sz w:val="24"/>
                <w:szCs w:val="24"/>
              </w:rPr>
            </w:pPr>
            <w:r>
              <w:rPr>
                <w:rFonts w:ascii="Times New Roman" w:hAnsi="Times New Roman" w:cs="Times New Roman"/>
                <w:sz w:val="24"/>
                <w:szCs w:val="24"/>
              </w:rPr>
              <w:t xml:space="preserve">Faza a II-a </w:t>
            </w:r>
          </w:p>
          <w:p w14:paraId="16FD46F1" w14:textId="4ED29CC7" w:rsidR="0075559B" w:rsidRDefault="0075559B" w:rsidP="004E71DD">
            <w:pPr>
              <w:ind w:left="33" w:hanging="33"/>
              <w:rPr>
                <w:rFonts w:ascii="Times New Roman" w:hAnsi="Times New Roman" w:cs="Times New Roman"/>
                <w:sz w:val="24"/>
                <w:szCs w:val="24"/>
              </w:rPr>
            </w:pPr>
            <w:r>
              <w:rPr>
                <w:rFonts w:ascii="Times New Roman" w:hAnsi="Times New Roman" w:cs="Times New Roman"/>
                <w:sz w:val="24"/>
                <w:szCs w:val="24"/>
              </w:rPr>
              <w:lastRenderedPageBreak/>
              <w:t>9 - 12 iunie 2026</w:t>
            </w:r>
          </w:p>
          <w:p w14:paraId="0D97549C" w14:textId="77777777" w:rsidR="0075559B" w:rsidRDefault="0075559B" w:rsidP="004E71DD">
            <w:pPr>
              <w:ind w:left="33" w:hanging="33"/>
              <w:rPr>
                <w:rFonts w:ascii="Times New Roman" w:hAnsi="Times New Roman" w:cs="Times New Roman"/>
                <w:sz w:val="24"/>
                <w:szCs w:val="24"/>
              </w:rPr>
            </w:pPr>
            <w:r>
              <w:rPr>
                <w:rFonts w:ascii="Times New Roman" w:hAnsi="Times New Roman" w:cs="Times New Roman"/>
                <w:sz w:val="24"/>
                <w:szCs w:val="24"/>
              </w:rPr>
              <w:t>Faza a III-a</w:t>
            </w:r>
          </w:p>
          <w:p w14:paraId="01959BF9" w14:textId="69C744E7" w:rsidR="0075559B" w:rsidRPr="000C6E0E" w:rsidRDefault="0075559B" w:rsidP="004E71DD">
            <w:pPr>
              <w:ind w:left="33" w:hanging="33"/>
              <w:rPr>
                <w:rFonts w:ascii="Times New Roman" w:hAnsi="Times New Roman" w:cs="Times New Roman"/>
                <w:sz w:val="24"/>
                <w:szCs w:val="24"/>
              </w:rPr>
            </w:pPr>
            <w:r>
              <w:rPr>
                <w:rFonts w:ascii="Times New Roman" w:hAnsi="Times New Roman" w:cs="Times New Roman"/>
                <w:sz w:val="24"/>
                <w:szCs w:val="24"/>
              </w:rPr>
              <w:t>15-17 iunie 2026</w:t>
            </w:r>
          </w:p>
        </w:tc>
      </w:tr>
      <w:tr w:rsidR="0075559B" w14:paraId="172F83C2" w14:textId="77777777" w:rsidTr="004E71DD">
        <w:tc>
          <w:tcPr>
            <w:tcW w:w="7083" w:type="dxa"/>
            <w:gridSpan w:val="2"/>
          </w:tcPr>
          <w:p w14:paraId="3FFE2923" w14:textId="77777777" w:rsidR="0075559B" w:rsidRPr="004D5D28" w:rsidRDefault="0075559B" w:rsidP="004E71DD">
            <w:pPr>
              <w:ind w:hanging="42"/>
              <w:jc w:val="both"/>
              <w:rPr>
                <w:rFonts w:ascii="Times New Roman" w:hAnsi="Times New Roman" w:cs="Times New Roman"/>
                <w:b/>
                <w:bCs/>
                <w:sz w:val="24"/>
                <w:szCs w:val="24"/>
              </w:rPr>
            </w:pPr>
            <w:r>
              <w:rPr>
                <w:rFonts w:ascii="Times New Roman" w:hAnsi="Times New Roman" w:cs="Times New Roman"/>
                <w:b/>
                <w:bCs/>
                <w:sz w:val="24"/>
                <w:szCs w:val="24"/>
              </w:rPr>
              <w:lastRenderedPageBreak/>
              <w:t>Afișarea rezultatului și a numărului de locuri libere rămase după prima etapă de înscrieri</w:t>
            </w:r>
          </w:p>
        </w:tc>
        <w:tc>
          <w:tcPr>
            <w:tcW w:w="3118" w:type="dxa"/>
          </w:tcPr>
          <w:p w14:paraId="147CEA27" w14:textId="3EBD5F77" w:rsidR="0075559B" w:rsidRPr="0089759F" w:rsidRDefault="0075559B" w:rsidP="004E71DD">
            <w:pPr>
              <w:ind w:left="360"/>
              <w:rPr>
                <w:rFonts w:ascii="Times New Roman" w:hAnsi="Times New Roman" w:cs="Times New Roman"/>
                <w:b/>
                <w:bCs/>
                <w:sz w:val="24"/>
                <w:szCs w:val="24"/>
              </w:rPr>
            </w:pPr>
            <w:r w:rsidRPr="0089759F">
              <w:rPr>
                <w:rFonts w:ascii="Times New Roman" w:hAnsi="Times New Roman" w:cs="Times New Roman"/>
                <w:b/>
                <w:bCs/>
                <w:sz w:val="24"/>
                <w:szCs w:val="24"/>
              </w:rPr>
              <w:t>1</w:t>
            </w:r>
            <w:r>
              <w:rPr>
                <w:rFonts w:ascii="Times New Roman" w:hAnsi="Times New Roman" w:cs="Times New Roman"/>
                <w:b/>
                <w:bCs/>
                <w:sz w:val="24"/>
                <w:szCs w:val="24"/>
              </w:rPr>
              <w:t>8</w:t>
            </w:r>
            <w:r w:rsidRPr="0089759F">
              <w:rPr>
                <w:rFonts w:ascii="Times New Roman" w:hAnsi="Times New Roman" w:cs="Times New Roman"/>
                <w:b/>
                <w:bCs/>
                <w:sz w:val="24"/>
                <w:szCs w:val="24"/>
              </w:rPr>
              <w:t xml:space="preserve"> iunie</w:t>
            </w:r>
            <w:r>
              <w:rPr>
                <w:rFonts w:ascii="Times New Roman" w:hAnsi="Times New Roman" w:cs="Times New Roman"/>
                <w:b/>
                <w:bCs/>
                <w:sz w:val="24"/>
                <w:szCs w:val="24"/>
              </w:rPr>
              <w:t xml:space="preserve"> 2026</w:t>
            </w:r>
          </w:p>
        </w:tc>
      </w:tr>
      <w:tr w:rsidR="0075559B" w14:paraId="080C0D54" w14:textId="77777777" w:rsidTr="004E71DD">
        <w:tc>
          <w:tcPr>
            <w:tcW w:w="1283" w:type="dxa"/>
          </w:tcPr>
          <w:p w14:paraId="14DE55B0" w14:textId="77777777" w:rsidR="0075559B" w:rsidRPr="003D1DA3" w:rsidRDefault="0075559B" w:rsidP="004E71DD">
            <w:pPr>
              <w:jc w:val="center"/>
              <w:rPr>
                <w:rFonts w:ascii="Times New Roman" w:hAnsi="Times New Roman" w:cs="Times New Roman"/>
                <w:b/>
                <w:bCs/>
                <w:sz w:val="24"/>
                <w:szCs w:val="24"/>
              </w:rPr>
            </w:pPr>
            <w:r>
              <w:rPr>
                <w:rFonts w:ascii="Times New Roman" w:hAnsi="Times New Roman" w:cs="Times New Roman"/>
                <w:b/>
                <w:bCs/>
                <w:sz w:val="24"/>
                <w:szCs w:val="24"/>
              </w:rPr>
              <w:t>Etapa a II-a din cadrul procesului de înscrieri</w:t>
            </w:r>
          </w:p>
        </w:tc>
        <w:tc>
          <w:tcPr>
            <w:tcW w:w="5800" w:type="dxa"/>
          </w:tcPr>
          <w:p w14:paraId="3089FADC" w14:textId="1ACD3AD9" w:rsidR="0075559B" w:rsidRPr="00001A34" w:rsidRDefault="00281100" w:rsidP="004E71DD">
            <w:pPr>
              <w:jc w:val="both"/>
              <w:rPr>
                <w:rFonts w:ascii="Times New Roman" w:hAnsi="Times New Roman" w:cs="Times New Roman"/>
                <w:sz w:val="24"/>
                <w:szCs w:val="24"/>
              </w:rPr>
            </w:pPr>
            <w:r w:rsidRPr="00281100">
              <w:rPr>
                <w:rFonts w:ascii="Times New Roman" w:hAnsi="Times New Roman" w:cs="Times New Roman"/>
                <w:sz w:val="24"/>
                <w:szCs w:val="24"/>
              </w:rPr>
              <w:t xml:space="preserve">În această etapă se realizează înscrierea copiilor, pe locurile libere rămase în urma derulării primei etape, pe baza dosarelor depuse la unitățile de învățământ de către părinții/reprezentanții legali ai acestora și a celor trei opțiuni exprimate în noile cereri de înscriere depuse. În situația în care numărul cererilor de înscriere este mai mare decât numărul locurilor libere, comisia de înscriere și distribuire aplică criteriile de departajare generale și specifice, conform prevederilor art. 11 alin. (1) din Metodologia-cadru de înscriere a copiilor în unități de învățământ preuniversitar cu personalitate juridică cu grupe de nivel preșcolar și/sau </w:t>
            </w:r>
            <w:proofErr w:type="spellStart"/>
            <w:r w:rsidRPr="00281100">
              <w:rPr>
                <w:rFonts w:ascii="Times New Roman" w:hAnsi="Times New Roman" w:cs="Times New Roman"/>
                <w:sz w:val="24"/>
                <w:szCs w:val="24"/>
              </w:rPr>
              <w:t>antepreșcolar</w:t>
            </w:r>
            <w:proofErr w:type="spellEnd"/>
            <w:r w:rsidRPr="00281100">
              <w:rPr>
                <w:rFonts w:ascii="Times New Roman" w:hAnsi="Times New Roman" w:cs="Times New Roman"/>
                <w:sz w:val="24"/>
                <w:szCs w:val="24"/>
              </w:rPr>
              <w:t xml:space="preserve"> și în servicii de educație timpurie complementare, aprobată prin Ordinul ministrului educației nr. 4.018/2024, cu modificările și completările ulterioare</w:t>
            </w:r>
          </w:p>
        </w:tc>
        <w:tc>
          <w:tcPr>
            <w:tcW w:w="3118" w:type="dxa"/>
          </w:tcPr>
          <w:p w14:paraId="38698D0F" w14:textId="70E2DE4C" w:rsidR="0075559B" w:rsidRPr="0089759F" w:rsidRDefault="00281100" w:rsidP="004E71DD">
            <w:pPr>
              <w:jc w:val="both"/>
              <w:rPr>
                <w:rFonts w:ascii="Times New Roman" w:hAnsi="Times New Roman" w:cs="Times New Roman"/>
                <w:b/>
                <w:bCs/>
                <w:sz w:val="24"/>
                <w:szCs w:val="24"/>
              </w:rPr>
            </w:pPr>
            <w:r>
              <w:rPr>
                <w:rFonts w:ascii="Times New Roman" w:hAnsi="Times New Roman" w:cs="Times New Roman"/>
                <w:b/>
                <w:bCs/>
                <w:sz w:val="24"/>
                <w:szCs w:val="24"/>
              </w:rPr>
              <w:t>22</w:t>
            </w:r>
            <w:r w:rsidR="0075559B" w:rsidRPr="0089759F">
              <w:rPr>
                <w:rFonts w:ascii="Times New Roman" w:hAnsi="Times New Roman" w:cs="Times New Roman"/>
                <w:b/>
                <w:bCs/>
                <w:sz w:val="24"/>
                <w:szCs w:val="24"/>
              </w:rPr>
              <w:t xml:space="preserve"> iunie - </w:t>
            </w:r>
            <w:r>
              <w:rPr>
                <w:rFonts w:ascii="Times New Roman" w:hAnsi="Times New Roman" w:cs="Times New Roman"/>
                <w:b/>
                <w:bCs/>
                <w:sz w:val="24"/>
                <w:szCs w:val="24"/>
              </w:rPr>
              <w:t>9</w:t>
            </w:r>
            <w:r w:rsidR="0075559B" w:rsidRPr="0089759F">
              <w:rPr>
                <w:rFonts w:ascii="Times New Roman" w:hAnsi="Times New Roman" w:cs="Times New Roman"/>
                <w:b/>
                <w:bCs/>
                <w:sz w:val="24"/>
                <w:szCs w:val="24"/>
              </w:rPr>
              <w:t xml:space="preserve"> iulie 202</w:t>
            </w:r>
            <w:r>
              <w:rPr>
                <w:rFonts w:ascii="Times New Roman" w:hAnsi="Times New Roman" w:cs="Times New Roman"/>
                <w:b/>
                <w:bCs/>
                <w:sz w:val="24"/>
                <w:szCs w:val="24"/>
              </w:rPr>
              <w:t>6</w:t>
            </w:r>
          </w:p>
          <w:p w14:paraId="445548B3" w14:textId="77777777" w:rsidR="0075559B" w:rsidRDefault="0075559B" w:rsidP="004E71DD">
            <w:pPr>
              <w:jc w:val="both"/>
              <w:rPr>
                <w:rFonts w:ascii="Times New Roman" w:hAnsi="Times New Roman" w:cs="Times New Roman"/>
                <w:b/>
                <w:bCs/>
                <w:sz w:val="24"/>
                <w:szCs w:val="24"/>
              </w:rPr>
            </w:pPr>
            <w:r>
              <w:rPr>
                <w:rFonts w:ascii="Times New Roman" w:hAnsi="Times New Roman" w:cs="Times New Roman"/>
                <w:b/>
                <w:bCs/>
                <w:sz w:val="24"/>
                <w:szCs w:val="24"/>
              </w:rPr>
              <w:t>Colectare cereri</w:t>
            </w:r>
          </w:p>
          <w:p w14:paraId="16D2C31C" w14:textId="1DDEE7ED" w:rsidR="0075559B" w:rsidRPr="0089759F" w:rsidRDefault="00281100" w:rsidP="004E71DD">
            <w:pPr>
              <w:jc w:val="both"/>
              <w:rPr>
                <w:rFonts w:ascii="Times New Roman" w:hAnsi="Times New Roman" w:cs="Times New Roman"/>
                <w:b/>
                <w:bCs/>
                <w:sz w:val="24"/>
                <w:szCs w:val="24"/>
              </w:rPr>
            </w:pPr>
            <w:r>
              <w:rPr>
                <w:rFonts w:ascii="Times New Roman" w:hAnsi="Times New Roman" w:cs="Times New Roman"/>
                <w:b/>
                <w:bCs/>
                <w:sz w:val="24"/>
                <w:szCs w:val="24"/>
              </w:rPr>
              <w:t>22</w:t>
            </w:r>
            <w:r w:rsidR="0075559B" w:rsidRPr="0089759F">
              <w:rPr>
                <w:rFonts w:ascii="Times New Roman" w:hAnsi="Times New Roman" w:cs="Times New Roman"/>
                <w:b/>
                <w:bCs/>
                <w:sz w:val="24"/>
                <w:szCs w:val="24"/>
              </w:rPr>
              <w:t xml:space="preserve"> – 2</w:t>
            </w:r>
            <w:r>
              <w:rPr>
                <w:rFonts w:ascii="Times New Roman" w:hAnsi="Times New Roman" w:cs="Times New Roman"/>
                <w:b/>
                <w:bCs/>
                <w:sz w:val="24"/>
                <w:szCs w:val="24"/>
              </w:rPr>
              <w:t>6</w:t>
            </w:r>
            <w:r w:rsidR="0075559B" w:rsidRPr="0089759F">
              <w:rPr>
                <w:rFonts w:ascii="Times New Roman" w:hAnsi="Times New Roman" w:cs="Times New Roman"/>
                <w:b/>
                <w:bCs/>
                <w:sz w:val="24"/>
                <w:szCs w:val="24"/>
              </w:rPr>
              <w:t xml:space="preserve"> iunie 202</w:t>
            </w:r>
            <w:r>
              <w:rPr>
                <w:rFonts w:ascii="Times New Roman" w:hAnsi="Times New Roman" w:cs="Times New Roman"/>
                <w:b/>
                <w:bCs/>
                <w:sz w:val="24"/>
                <w:szCs w:val="24"/>
              </w:rPr>
              <w:t>6</w:t>
            </w:r>
          </w:p>
          <w:p w14:paraId="2E93D8F9" w14:textId="77777777" w:rsidR="0075559B" w:rsidRDefault="0075559B" w:rsidP="004E71DD">
            <w:pPr>
              <w:jc w:val="both"/>
              <w:rPr>
                <w:rFonts w:ascii="Times New Roman" w:hAnsi="Times New Roman" w:cs="Times New Roman"/>
                <w:b/>
                <w:bCs/>
                <w:sz w:val="24"/>
                <w:szCs w:val="24"/>
              </w:rPr>
            </w:pPr>
            <w:r>
              <w:rPr>
                <w:rFonts w:ascii="Times New Roman" w:hAnsi="Times New Roman" w:cs="Times New Roman"/>
                <w:b/>
                <w:bCs/>
                <w:sz w:val="24"/>
                <w:szCs w:val="24"/>
              </w:rPr>
              <w:t>Procesare cereri</w:t>
            </w:r>
          </w:p>
          <w:p w14:paraId="78F78D17" w14:textId="77777777" w:rsidR="0075559B" w:rsidRDefault="0075559B" w:rsidP="004E71DD">
            <w:pPr>
              <w:rPr>
                <w:rFonts w:ascii="Times New Roman" w:hAnsi="Times New Roman" w:cs="Times New Roman"/>
                <w:sz w:val="24"/>
                <w:szCs w:val="24"/>
              </w:rPr>
            </w:pPr>
            <w:r>
              <w:rPr>
                <w:rFonts w:ascii="Times New Roman" w:hAnsi="Times New Roman" w:cs="Times New Roman"/>
                <w:sz w:val="24"/>
                <w:szCs w:val="24"/>
              </w:rPr>
              <w:t>Faza I</w:t>
            </w:r>
          </w:p>
          <w:p w14:paraId="4BEC93E1" w14:textId="58F71C59" w:rsidR="0075559B" w:rsidRDefault="0075559B" w:rsidP="004E71DD">
            <w:pPr>
              <w:rPr>
                <w:rFonts w:ascii="Times New Roman" w:hAnsi="Times New Roman" w:cs="Times New Roman"/>
                <w:sz w:val="24"/>
                <w:szCs w:val="24"/>
              </w:rPr>
            </w:pPr>
            <w:r>
              <w:rPr>
                <w:rFonts w:ascii="Times New Roman" w:hAnsi="Times New Roman" w:cs="Times New Roman"/>
                <w:sz w:val="24"/>
                <w:szCs w:val="24"/>
              </w:rPr>
              <w:t>2</w:t>
            </w:r>
            <w:r w:rsidR="00281100">
              <w:rPr>
                <w:rFonts w:ascii="Times New Roman" w:hAnsi="Times New Roman" w:cs="Times New Roman"/>
                <w:sz w:val="24"/>
                <w:szCs w:val="24"/>
              </w:rPr>
              <w:t>9 iunie</w:t>
            </w:r>
            <w:r>
              <w:rPr>
                <w:rFonts w:ascii="Times New Roman" w:hAnsi="Times New Roman" w:cs="Times New Roman"/>
                <w:sz w:val="24"/>
                <w:szCs w:val="24"/>
              </w:rPr>
              <w:t>-</w:t>
            </w:r>
            <w:r w:rsidR="00281100">
              <w:rPr>
                <w:rFonts w:ascii="Times New Roman" w:hAnsi="Times New Roman" w:cs="Times New Roman"/>
                <w:sz w:val="24"/>
                <w:szCs w:val="24"/>
              </w:rPr>
              <w:t>1</w:t>
            </w:r>
            <w:r>
              <w:rPr>
                <w:rFonts w:ascii="Times New Roman" w:hAnsi="Times New Roman" w:cs="Times New Roman"/>
                <w:sz w:val="24"/>
                <w:szCs w:val="24"/>
              </w:rPr>
              <w:t xml:space="preserve"> iu</w:t>
            </w:r>
            <w:r w:rsidR="00281100">
              <w:rPr>
                <w:rFonts w:ascii="Times New Roman" w:hAnsi="Times New Roman" w:cs="Times New Roman"/>
                <w:sz w:val="24"/>
                <w:szCs w:val="24"/>
              </w:rPr>
              <w:t xml:space="preserve">lie </w:t>
            </w:r>
            <w:r>
              <w:rPr>
                <w:rFonts w:ascii="Times New Roman" w:hAnsi="Times New Roman" w:cs="Times New Roman"/>
                <w:sz w:val="24"/>
                <w:szCs w:val="24"/>
              </w:rPr>
              <w:t>202</w:t>
            </w:r>
            <w:r w:rsidR="00281100">
              <w:rPr>
                <w:rFonts w:ascii="Times New Roman" w:hAnsi="Times New Roman" w:cs="Times New Roman"/>
                <w:sz w:val="24"/>
                <w:szCs w:val="24"/>
              </w:rPr>
              <w:t>6</w:t>
            </w:r>
          </w:p>
          <w:p w14:paraId="4DF20790" w14:textId="77777777" w:rsidR="0075559B" w:rsidRDefault="0075559B" w:rsidP="004E71DD">
            <w:pPr>
              <w:rPr>
                <w:rFonts w:ascii="Times New Roman" w:hAnsi="Times New Roman" w:cs="Times New Roman"/>
                <w:sz w:val="24"/>
                <w:szCs w:val="24"/>
              </w:rPr>
            </w:pPr>
            <w:r>
              <w:rPr>
                <w:rFonts w:ascii="Times New Roman" w:hAnsi="Times New Roman" w:cs="Times New Roman"/>
                <w:sz w:val="24"/>
                <w:szCs w:val="24"/>
              </w:rPr>
              <w:t xml:space="preserve">Faza a II-a </w:t>
            </w:r>
          </w:p>
          <w:p w14:paraId="5918FD92" w14:textId="31876F36" w:rsidR="0075559B" w:rsidRDefault="0075559B" w:rsidP="004E71DD">
            <w:pPr>
              <w:rPr>
                <w:rFonts w:ascii="Times New Roman" w:hAnsi="Times New Roman" w:cs="Times New Roman"/>
                <w:sz w:val="24"/>
                <w:szCs w:val="24"/>
              </w:rPr>
            </w:pPr>
            <w:r>
              <w:rPr>
                <w:rFonts w:ascii="Times New Roman" w:hAnsi="Times New Roman" w:cs="Times New Roman"/>
                <w:sz w:val="24"/>
                <w:szCs w:val="24"/>
              </w:rPr>
              <w:t xml:space="preserve"> 2</w:t>
            </w:r>
            <w:r w:rsidR="00281100">
              <w:rPr>
                <w:rFonts w:ascii="Times New Roman" w:hAnsi="Times New Roman" w:cs="Times New Roman"/>
                <w:sz w:val="24"/>
                <w:szCs w:val="24"/>
              </w:rPr>
              <w:t>-6</w:t>
            </w:r>
            <w:r>
              <w:rPr>
                <w:rFonts w:ascii="Times New Roman" w:hAnsi="Times New Roman" w:cs="Times New Roman"/>
                <w:sz w:val="24"/>
                <w:szCs w:val="24"/>
              </w:rPr>
              <w:t xml:space="preserve"> iulie 202</w:t>
            </w:r>
            <w:r w:rsidR="00281100">
              <w:rPr>
                <w:rFonts w:ascii="Times New Roman" w:hAnsi="Times New Roman" w:cs="Times New Roman"/>
                <w:sz w:val="24"/>
                <w:szCs w:val="24"/>
              </w:rPr>
              <w:t>6</w:t>
            </w:r>
          </w:p>
          <w:p w14:paraId="2EC4B736" w14:textId="77777777" w:rsidR="0075559B" w:rsidRDefault="0075559B" w:rsidP="004E71DD">
            <w:pPr>
              <w:rPr>
                <w:rFonts w:ascii="Times New Roman" w:hAnsi="Times New Roman" w:cs="Times New Roman"/>
                <w:sz w:val="24"/>
                <w:szCs w:val="24"/>
              </w:rPr>
            </w:pPr>
            <w:r>
              <w:rPr>
                <w:rFonts w:ascii="Times New Roman" w:hAnsi="Times New Roman" w:cs="Times New Roman"/>
                <w:sz w:val="24"/>
                <w:szCs w:val="24"/>
              </w:rPr>
              <w:t>Faza a III-a</w:t>
            </w:r>
          </w:p>
          <w:p w14:paraId="4BB55F0B" w14:textId="285550A5" w:rsidR="0075559B" w:rsidRPr="003240FD" w:rsidRDefault="00281100" w:rsidP="004E71DD">
            <w:pPr>
              <w:jc w:val="both"/>
              <w:rPr>
                <w:rFonts w:ascii="Times New Roman" w:hAnsi="Times New Roman" w:cs="Times New Roman"/>
                <w:b/>
                <w:bCs/>
                <w:sz w:val="24"/>
                <w:szCs w:val="24"/>
              </w:rPr>
            </w:pPr>
            <w:r>
              <w:rPr>
                <w:rFonts w:ascii="Times New Roman" w:hAnsi="Times New Roman" w:cs="Times New Roman"/>
                <w:sz w:val="24"/>
                <w:szCs w:val="24"/>
              </w:rPr>
              <w:t>7</w:t>
            </w:r>
            <w:r w:rsidR="0075559B">
              <w:rPr>
                <w:rFonts w:ascii="Times New Roman" w:hAnsi="Times New Roman" w:cs="Times New Roman"/>
                <w:sz w:val="24"/>
                <w:szCs w:val="24"/>
              </w:rPr>
              <w:t xml:space="preserve"> - </w:t>
            </w:r>
            <w:r>
              <w:rPr>
                <w:rFonts w:ascii="Times New Roman" w:hAnsi="Times New Roman" w:cs="Times New Roman"/>
                <w:sz w:val="24"/>
                <w:szCs w:val="24"/>
              </w:rPr>
              <w:t>8</w:t>
            </w:r>
            <w:r w:rsidR="0075559B">
              <w:rPr>
                <w:rFonts w:ascii="Times New Roman" w:hAnsi="Times New Roman" w:cs="Times New Roman"/>
                <w:sz w:val="24"/>
                <w:szCs w:val="24"/>
              </w:rPr>
              <w:t xml:space="preserve"> iulie 202</w:t>
            </w:r>
            <w:r>
              <w:rPr>
                <w:rFonts w:ascii="Times New Roman" w:hAnsi="Times New Roman" w:cs="Times New Roman"/>
                <w:sz w:val="24"/>
                <w:szCs w:val="24"/>
              </w:rPr>
              <w:t>6</w:t>
            </w:r>
          </w:p>
        </w:tc>
      </w:tr>
      <w:tr w:rsidR="0075559B" w14:paraId="0CBE562C" w14:textId="77777777" w:rsidTr="004E71DD">
        <w:tc>
          <w:tcPr>
            <w:tcW w:w="7083" w:type="dxa"/>
            <w:gridSpan w:val="2"/>
          </w:tcPr>
          <w:p w14:paraId="51680B4F" w14:textId="77777777" w:rsidR="0075559B" w:rsidRPr="00001A34" w:rsidRDefault="0075559B" w:rsidP="004E71DD">
            <w:pPr>
              <w:jc w:val="both"/>
              <w:rPr>
                <w:rFonts w:ascii="Times New Roman" w:hAnsi="Times New Roman" w:cs="Times New Roman"/>
                <w:sz w:val="24"/>
                <w:szCs w:val="24"/>
              </w:rPr>
            </w:pPr>
            <w:r>
              <w:rPr>
                <w:rFonts w:ascii="Times New Roman" w:hAnsi="Times New Roman" w:cs="Times New Roman"/>
                <w:b/>
                <w:bCs/>
                <w:sz w:val="24"/>
                <w:szCs w:val="24"/>
              </w:rPr>
              <w:t>Afișarea rezultatului și a numărului de locuri libere rămase după a doua etapă de înscrieri</w:t>
            </w:r>
          </w:p>
        </w:tc>
        <w:tc>
          <w:tcPr>
            <w:tcW w:w="3118" w:type="dxa"/>
          </w:tcPr>
          <w:p w14:paraId="1F86AD98" w14:textId="7D2E7BBD" w:rsidR="0075559B" w:rsidRPr="0089759F" w:rsidRDefault="00281100" w:rsidP="004E71DD">
            <w:pPr>
              <w:jc w:val="both"/>
              <w:rPr>
                <w:rFonts w:ascii="Times New Roman" w:hAnsi="Times New Roman" w:cs="Times New Roman"/>
                <w:b/>
                <w:bCs/>
                <w:sz w:val="24"/>
                <w:szCs w:val="24"/>
              </w:rPr>
            </w:pPr>
            <w:r>
              <w:rPr>
                <w:rFonts w:ascii="Times New Roman" w:hAnsi="Times New Roman" w:cs="Times New Roman"/>
                <w:b/>
                <w:bCs/>
                <w:sz w:val="24"/>
                <w:szCs w:val="24"/>
              </w:rPr>
              <w:t>9</w:t>
            </w:r>
            <w:r w:rsidR="0075559B" w:rsidRPr="0089759F">
              <w:rPr>
                <w:rFonts w:ascii="Times New Roman" w:hAnsi="Times New Roman" w:cs="Times New Roman"/>
                <w:b/>
                <w:bCs/>
                <w:sz w:val="24"/>
                <w:szCs w:val="24"/>
              </w:rPr>
              <w:t xml:space="preserve"> iulie 202</w:t>
            </w:r>
            <w:r>
              <w:rPr>
                <w:rFonts w:ascii="Times New Roman" w:hAnsi="Times New Roman" w:cs="Times New Roman"/>
                <w:b/>
                <w:bCs/>
                <w:sz w:val="24"/>
                <w:szCs w:val="24"/>
              </w:rPr>
              <w:t>6</w:t>
            </w:r>
          </w:p>
        </w:tc>
      </w:tr>
      <w:tr w:rsidR="0075559B" w14:paraId="39FA0227" w14:textId="77777777" w:rsidTr="004E71DD">
        <w:tc>
          <w:tcPr>
            <w:tcW w:w="1283" w:type="dxa"/>
          </w:tcPr>
          <w:p w14:paraId="7CFC8111" w14:textId="77777777" w:rsidR="0075559B" w:rsidRPr="003D1DA3" w:rsidRDefault="0075559B" w:rsidP="004E71DD">
            <w:pPr>
              <w:jc w:val="center"/>
              <w:rPr>
                <w:rFonts w:ascii="Times New Roman" w:hAnsi="Times New Roman" w:cs="Times New Roman"/>
                <w:b/>
                <w:bCs/>
                <w:sz w:val="24"/>
                <w:szCs w:val="24"/>
              </w:rPr>
            </w:pPr>
            <w:r>
              <w:rPr>
                <w:rFonts w:ascii="Times New Roman" w:hAnsi="Times New Roman" w:cs="Times New Roman"/>
                <w:b/>
                <w:bCs/>
                <w:sz w:val="24"/>
                <w:szCs w:val="24"/>
              </w:rPr>
              <w:t>Etapa de ajustări</w:t>
            </w:r>
          </w:p>
        </w:tc>
        <w:tc>
          <w:tcPr>
            <w:tcW w:w="5800" w:type="dxa"/>
          </w:tcPr>
          <w:p w14:paraId="35F2F3A8" w14:textId="77777777" w:rsidR="00281100" w:rsidRDefault="00281100" w:rsidP="00281100">
            <w:pPr>
              <w:spacing w:line="240" w:lineRule="auto"/>
              <w:jc w:val="both"/>
              <w:rPr>
                <w:rFonts w:ascii="Times New Roman" w:hAnsi="Times New Roman" w:cs="Times New Roman"/>
                <w:sz w:val="24"/>
                <w:szCs w:val="24"/>
              </w:rPr>
            </w:pPr>
            <w:r w:rsidRPr="00281100">
              <w:rPr>
                <w:rFonts w:ascii="Times New Roman" w:hAnsi="Times New Roman" w:cs="Times New Roman"/>
                <w:sz w:val="24"/>
                <w:szCs w:val="24"/>
              </w:rPr>
              <w:t xml:space="preserve">În această etapă se realizează înscrierea copiilor care nu au fost înscriși în primele două etape din lipsă de locuri ori din diferite alte motive sau care nu au participat la primele două etape, pe locurile rămase libere în urma derulării celei de-a doua etape a înscrierilor, pe baza unei proceduri specifice elaborate de inspectoratele școlare județene/al municipiului București și pe baza dosarelor depuse de părinți la inspectoratul școlar. </w:t>
            </w:r>
          </w:p>
          <w:p w14:paraId="213B6A82" w14:textId="77777777" w:rsidR="00281100" w:rsidRDefault="00281100" w:rsidP="00281100">
            <w:pPr>
              <w:spacing w:line="240" w:lineRule="auto"/>
              <w:jc w:val="both"/>
              <w:rPr>
                <w:rFonts w:ascii="Times New Roman" w:hAnsi="Times New Roman" w:cs="Times New Roman"/>
                <w:sz w:val="24"/>
                <w:szCs w:val="24"/>
              </w:rPr>
            </w:pPr>
            <w:r w:rsidRPr="00281100">
              <w:rPr>
                <w:rFonts w:ascii="Times New Roman" w:hAnsi="Times New Roman" w:cs="Times New Roman"/>
                <w:sz w:val="24"/>
                <w:szCs w:val="24"/>
              </w:rPr>
              <w:t>La această etapă au acces următoarele categorii de copii: — copiii care au rămas nerepartizați după derularea celor două etape anterioare, cu prioritate cei de 4 ani și de 5 ani; — copiii care au solicitat înscrierea în clasa pregătitoare din învățământul primar și nu au fost admiși ca urmare a avizului negativ al centrelor județene de resurse și asistență educațională/Centrului Municipiului București de Resurse și Asistență Educațională;</w:t>
            </w:r>
          </w:p>
          <w:p w14:paraId="35C07C5C" w14:textId="447A41CF" w:rsidR="0075559B" w:rsidRPr="00281100" w:rsidRDefault="00281100" w:rsidP="00281100">
            <w:pPr>
              <w:spacing w:line="240" w:lineRule="auto"/>
              <w:jc w:val="both"/>
              <w:rPr>
                <w:rFonts w:ascii="Times New Roman" w:hAnsi="Times New Roman" w:cs="Times New Roman"/>
                <w:sz w:val="24"/>
                <w:szCs w:val="24"/>
              </w:rPr>
            </w:pPr>
            <w:r w:rsidRPr="00281100">
              <w:rPr>
                <w:rFonts w:ascii="Times New Roman" w:hAnsi="Times New Roman" w:cs="Times New Roman"/>
                <w:sz w:val="24"/>
                <w:szCs w:val="24"/>
              </w:rPr>
              <w:t xml:space="preserve"> — copiii de peste 2 ani care solicită înscrierea în grupa mică din învățământul preșcolar</w:t>
            </w:r>
          </w:p>
        </w:tc>
        <w:tc>
          <w:tcPr>
            <w:tcW w:w="3118" w:type="dxa"/>
          </w:tcPr>
          <w:p w14:paraId="346FA42C" w14:textId="2AF0F149" w:rsidR="0075559B" w:rsidRPr="0089759F" w:rsidRDefault="0075559B" w:rsidP="004E71DD">
            <w:pPr>
              <w:ind w:left="360"/>
              <w:jc w:val="both"/>
              <w:rPr>
                <w:rFonts w:ascii="Times New Roman" w:hAnsi="Times New Roman" w:cs="Times New Roman"/>
                <w:b/>
                <w:bCs/>
                <w:sz w:val="24"/>
                <w:szCs w:val="24"/>
              </w:rPr>
            </w:pPr>
            <w:r w:rsidRPr="0089759F">
              <w:rPr>
                <w:rFonts w:ascii="Times New Roman" w:hAnsi="Times New Roman" w:cs="Times New Roman"/>
                <w:b/>
                <w:bCs/>
                <w:sz w:val="24"/>
                <w:szCs w:val="24"/>
              </w:rPr>
              <w:t>1</w:t>
            </w:r>
            <w:r w:rsidR="00281100">
              <w:rPr>
                <w:rFonts w:ascii="Times New Roman" w:hAnsi="Times New Roman" w:cs="Times New Roman"/>
                <w:b/>
                <w:bCs/>
                <w:sz w:val="24"/>
                <w:szCs w:val="24"/>
              </w:rPr>
              <w:t>7</w:t>
            </w:r>
            <w:r w:rsidRPr="0089759F">
              <w:rPr>
                <w:rFonts w:ascii="Times New Roman" w:hAnsi="Times New Roman" w:cs="Times New Roman"/>
                <w:b/>
                <w:bCs/>
                <w:sz w:val="24"/>
                <w:szCs w:val="24"/>
              </w:rPr>
              <w:t xml:space="preserve"> – 2</w:t>
            </w:r>
            <w:r w:rsidR="00281100">
              <w:rPr>
                <w:rFonts w:ascii="Times New Roman" w:hAnsi="Times New Roman" w:cs="Times New Roman"/>
                <w:b/>
                <w:bCs/>
                <w:sz w:val="24"/>
                <w:szCs w:val="24"/>
              </w:rPr>
              <w:t>7</w:t>
            </w:r>
            <w:r w:rsidRPr="0089759F">
              <w:rPr>
                <w:rFonts w:ascii="Times New Roman" w:hAnsi="Times New Roman" w:cs="Times New Roman"/>
                <w:b/>
                <w:bCs/>
                <w:sz w:val="24"/>
                <w:szCs w:val="24"/>
              </w:rPr>
              <w:t xml:space="preserve"> august 202</w:t>
            </w:r>
            <w:r w:rsidR="00281100">
              <w:rPr>
                <w:rFonts w:ascii="Times New Roman" w:hAnsi="Times New Roman" w:cs="Times New Roman"/>
                <w:b/>
                <w:bCs/>
                <w:sz w:val="24"/>
                <w:szCs w:val="24"/>
              </w:rPr>
              <w:t>6</w:t>
            </w:r>
          </w:p>
        </w:tc>
      </w:tr>
      <w:tr w:rsidR="0075559B" w14:paraId="5BE9D6C9" w14:textId="77777777" w:rsidTr="004E71DD">
        <w:tc>
          <w:tcPr>
            <w:tcW w:w="7083" w:type="dxa"/>
            <w:gridSpan w:val="2"/>
          </w:tcPr>
          <w:p w14:paraId="473167A9" w14:textId="77777777" w:rsidR="0075559B" w:rsidRPr="00001A34" w:rsidRDefault="0075559B" w:rsidP="004E71DD">
            <w:pPr>
              <w:jc w:val="both"/>
              <w:rPr>
                <w:rFonts w:ascii="Times New Roman" w:hAnsi="Times New Roman" w:cs="Times New Roman"/>
                <w:sz w:val="24"/>
                <w:szCs w:val="24"/>
              </w:rPr>
            </w:pPr>
            <w:r>
              <w:rPr>
                <w:rFonts w:ascii="Times New Roman" w:hAnsi="Times New Roman" w:cs="Times New Roman"/>
                <w:b/>
                <w:bCs/>
                <w:sz w:val="24"/>
                <w:szCs w:val="24"/>
              </w:rPr>
              <w:t>Afișarea rezultatului și a numărului de locuri libere rămase după etapa de ajustări</w:t>
            </w:r>
          </w:p>
        </w:tc>
        <w:tc>
          <w:tcPr>
            <w:tcW w:w="3118" w:type="dxa"/>
          </w:tcPr>
          <w:p w14:paraId="4D62A1E6" w14:textId="36DCBA2B" w:rsidR="0075559B" w:rsidRPr="000154DA" w:rsidRDefault="0075559B" w:rsidP="004E71DD">
            <w:pPr>
              <w:jc w:val="both"/>
              <w:rPr>
                <w:rFonts w:ascii="Times New Roman" w:hAnsi="Times New Roman" w:cs="Times New Roman"/>
                <w:b/>
                <w:bCs/>
                <w:sz w:val="24"/>
                <w:szCs w:val="24"/>
              </w:rPr>
            </w:pPr>
            <w:r>
              <w:rPr>
                <w:rFonts w:ascii="Times New Roman" w:hAnsi="Times New Roman" w:cs="Times New Roman"/>
                <w:b/>
                <w:bCs/>
                <w:sz w:val="24"/>
                <w:szCs w:val="24"/>
              </w:rPr>
              <w:t>2</w:t>
            </w:r>
            <w:r w:rsidR="00281100">
              <w:rPr>
                <w:rFonts w:ascii="Times New Roman" w:hAnsi="Times New Roman" w:cs="Times New Roman"/>
                <w:b/>
                <w:bCs/>
                <w:sz w:val="24"/>
                <w:szCs w:val="24"/>
              </w:rPr>
              <w:t>8</w:t>
            </w:r>
            <w:r w:rsidRPr="000154DA">
              <w:rPr>
                <w:rFonts w:ascii="Times New Roman" w:hAnsi="Times New Roman" w:cs="Times New Roman"/>
                <w:b/>
                <w:bCs/>
                <w:sz w:val="24"/>
                <w:szCs w:val="24"/>
              </w:rPr>
              <w:t xml:space="preserve"> august 202</w:t>
            </w:r>
            <w:r w:rsidR="00281100">
              <w:rPr>
                <w:rFonts w:ascii="Times New Roman" w:hAnsi="Times New Roman" w:cs="Times New Roman"/>
                <w:b/>
                <w:bCs/>
                <w:sz w:val="24"/>
                <w:szCs w:val="24"/>
              </w:rPr>
              <w:t>6</w:t>
            </w:r>
          </w:p>
        </w:tc>
      </w:tr>
      <w:tr w:rsidR="0075559B" w14:paraId="159F4249" w14:textId="77777777" w:rsidTr="004E71DD">
        <w:tc>
          <w:tcPr>
            <w:tcW w:w="7083" w:type="dxa"/>
            <w:gridSpan w:val="2"/>
          </w:tcPr>
          <w:p w14:paraId="34E1BBE1" w14:textId="2E08AEE4" w:rsidR="0075559B" w:rsidRPr="000154DA" w:rsidRDefault="0075559B" w:rsidP="004E71DD">
            <w:pPr>
              <w:jc w:val="both"/>
              <w:rPr>
                <w:rFonts w:ascii="Times New Roman" w:hAnsi="Times New Roman" w:cs="Times New Roman"/>
                <w:sz w:val="24"/>
                <w:szCs w:val="24"/>
              </w:rPr>
            </w:pPr>
            <w:r w:rsidRPr="000154DA">
              <w:rPr>
                <w:rFonts w:ascii="Times New Roman" w:hAnsi="Times New Roman" w:cs="Times New Roman"/>
                <w:sz w:val="24"/>
                <w:szCs w:val="24"/>
              </w:rPr>
              <w:lastRenderedPageBreak/>
              <w:t>Introducerea în SIIIR a tuturor copiilor înscriși în anul școlar 202</w:t>
            </w:r>
            <w:r w:rsidR="00EB7CA9">
              <w:rPr>
                <w:rFonts w:ascii="Times New Roman" w:hAnsi="Times New Roman" w:cs="Times New Roman"/>
                <w:sz w:val="24"/>
                <w:szCs w:val="24"/>
              </w:rPr>
              <w:t>6</w:t>
            </w:r>
            <w:r w:rsidRPr="000154DA">
              <w:rPr>
                <w:rFonts w:ascii="Times New Roman" w:hAnsi="Times New Roman" w:cs="Times New Roman"/>
                <w:sz w:val="24"/>
                <w:szCs w:val="24"/>
              </w:rPr>
              <w:t>-202</w:t>
            </w:r>
            <w:r w:rsidR="00EB7CA9">
              <w:rPr>
                <w:rFonts w:ascii="Times New Roman" w:hAnsi="Times New Roman" w:cs="Times New Roman"/>
                <w:sz w:val="24"/>
                <w:szCs w:val="24"/>
              </w:rPr>
              <w:t>7</w:t>
            </w:r>
            <w:r w:rsidRPr="000154DA">
              <w:rPr>
                <w:rFonts w:ascii="Times New Roman" w:hAnsi="Times New Roman" w:cs="Times New Roman"/>
                <w:sz w:val="24"/>
                <w:szCs w:val="24"/>
              </w:rPr>
              <w:t xml:space="preserve"> în unitățile de învățământ preuniversitar cu personalitate juridică cu grupe de nivel </w:t>
            </w:r>
            <w:proofErr w:type="spellStart"/>
            <w:r w:rsidR="0073767C">
              <w:rPr>
                <w:rFonts w:ascii="Times New Roman" w:hAnsi="Times New Roman" w:cs="Times New Roman"/>
                <w:sz w:val="24"/>
                <w:szCs w:val="24"/>
              </w:rPr>
              <w:t>antepreșcolar</w:t>
            </w:r>
            <w:proofErr w:type="spellEnd"/>
            <w:r w:rsidR="0073767C">
              <w:rPr>
                <w:rFonts w:ascii="Times New Roman" w:hAnsi="Times New Roman" w:cs="Times New Roman"/>
                <w:sz w:val="24"/>
                <w:szCs w:val="24"/>
              </w:rPr>
              <w:t>/</w:t>
            </w:r>
            <w:r w:rsidRPr="000154DA">
              <w:rPr>
                <w:rFonts w:ascii="Times New Roman" w:hAnsi="Times New Roman" w:cs="Times New Roman"/>
                <w:sz w:val="24"/>
                <w:szCs w:val="24"/>
              </w:rPr>
              <w:t>preșcolar, repartizarea pe formațiuni de studiu</w:t>
            </w:r>
            <w:r w:rsidR="00281100">
              <w:rPr>
                <w:rFonts w:ascii="Times New Roman" w:hAnsi="Times New Roman" w:cs="Times New Roman"/>
                <w:sz w:val="24"/>
                <w:szCs w:val="24"/>
              </w:rPr>
              <w:t>.</w:t>
            </w:r>
          </w:p>
        </w:tc>
        <w:tc>
          <w:tcPr>
            <w:tcW w:w="3118" w:type="dxa"/>
          </w:tcPr>
          <w:p w14:paraId="52F17EEE" w14:textId="46C53B50" w:rsidR="0075559B" w:rsidRPr="000154DA" w:rsidRDefault="00281100" w:rsidP="004E71DD">
            <w:pPr>
              <w:jc w:val="both"/>
              <w:rPr>
                <w:rFonts w:ascii="Times New Roman" w:hAnsi="Times New Roman" w:cs="Times New Roman"/>
                <w:b/>
                <w:bCs/>
                <w:sz w:val="24"/>
                <w:szCs w:val="24"/>
              </w:rPr>
            </w:pPr>
            <w:r>
              <w:rPr>
                <w:rFonts w:ascii="Times New Roman" w:hAnsi="Times New Roman" w:cs="Times New Roman"/>
                <w:b/>
                <w:bCs/>
                <w:sz w:val="24"/>
                <w:szCs w:val="24"/>
              </w:rPr>
              <w:t>4</w:t>
            </w:r>
            <w:r w:rsidR="0075559B">
              <w:rPr>
                <w:rFonts w:ascii="Times New Roman" w:hAnsi="Times New Roman" w:cs="Times New Roman"/>
                <w:b/>
                <w:bCs/>
                <w:sz w:val="24"/>
                <w:szCs w:val="24"/>
              </w:rPr>
              <w:t xml:space="preserve"> septembrie 202</w:t>
            </w:r>
            <w:r>
              <w:rPr>
                <w:rFonts w:ascii="Times New Roman" w:hAnsi="Times New Roman" w:cs="Times New Roman"/>
                <w:b/>
                <w:bCs/>
                <w:sz w:val="24"/>
                <w:szCs w:val="24"/>
              </w:rPr>
              <w:t>6</w:t>
            </w:r>
          </w:p>
        </w:tc>
      </w:tr>
    </w:tbl>
    <w:p w14:paraId="19BEAB7C" w14:textId="77777777" w:rsidR="0075559B" w:rsidRDefault="0075559B" w:rsidP="0075559B">
      <w:pPr>
        <w:jc w:val="both"/>
        <w:rPr>
          <w:rFonts w:ascii="Times New Roman" w:hAnsi="Times New Roman" w:cs="Times New Roman"/>
          <w:sz w:val="24"/>
          <w:szCs w:val="24"/>
        </w:rPr>
      </w:pPr>
    </w:p>
    <w:p w14:paraId="42C57A08" w14:textId="77777777" w:rsidR="0075559B" w:rsidRDefault="0075559B" w:rsidP="0075559B">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Înscrierea în grădinițele de stat se </w:t>
      </w:r>
      <w:r w:rsidRPr="004B700C">
        <w:rPr>
          <w:rFonts w:ascii="Times New Roman" w:hAnsi="Times New Roman" w:cs="Times New Roman"/>
          <w:b/>
          <w:bCs/>
          <w:sz w:val="24"/>
          <w:szCs w:val="24"/>
        </w:rPr>
        <w:t>face fără perceperea unei taxe de înscriere</w:t>
      </w:r>
      <w:r>
        <w:rPr>
          <w:rFonts w:ascii="Times New Roman" w:hAnsi="Times New Roman" w:cs="Times New Roman"/>
          <w:sz w:val="24"/>
          <w:szCs w:val="24"/>
        </w:rPr>
        <w:t>.</w:t>
      </w:r>
    </w:p>
    <w:p w14:paraId="2CE75169" w14:textId="77777777" w:rsidR="0075559B" w:rsidRDefault="0075559B" w:rsidP="0075559B">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În procesul de înscriere a copiilor </w:t>
      </w:r>
      <w:r w:rsidRPr="004B700C">
        <w:rPr>
          <w:rFonts w:ascii="Times New Roman" w:hAnsi="Times New Roman" w:cs="Times New Roman"/>
          <w:b/>
          <w:bCs/>
          <w:sz w:val="24"/>
          <w:szCs w:val="24"/>
        </w:rPr>
        <w:t>este interzisă orice formă de discriminare</w:t>
      </w:r>
      <w:r>
        <w:rPr>
          <w:rFonts w:ascii="Times New Roman" w:hAnsi="Times New Roman" w:cs="Times New Roman"/>
          <w:sz w:val="24"/>
          <w:szCs w:val="24"/>
        </w:rPr>
        <w:t>.</w:t>
      </w:r>
    </w:p>
    <w:p w14:paraId="412AEE14" w14:textId="77777777" w:rsidR="0075559B" w:rsidRPr="00AC0B8C" w:rsidRDefault="0075559B" w:rsidP="0075559B">
      <w:pPr>
        <w:jc w:val="both"/>
        <w:rPr>
          <w:rFonts w:ascii="Times New Roman" w:hAnsi="Times New Roman" w:cs="Times New Roman"/>
          <w:b/>
          <w:bCs/>
          <w:sz w:val="24"/>
          <w:szCs w:val="24"/>
        </w:rPr>
      </w:pPr>
      <w:r>
        <w:rPr>
          <w:rFonts w:ascii="Times New Roman" w:hAnsi="Times New Roman" w:cs="Times New Roman"/>
          <w:sz w:val="24"/>
          <w:szCs w:val="24"/>
        </w:rPr>
        <w:tab/>
      </w:r>
      <w:r w:rsidRPr="00AC0B8C">
        <w:rPr>
          <w:rFonts w:ascii="Times New Roman" w:hAnsi="Times New Roman" w:cs="Times New Roman"/>
          <w:b/>
          <w:bCs/>
          <w:sz w:val="24"/>
          <w:szCs w:val="24"/>
        </w:rPr>
        <w:t>Documentele necesare înscrierii:</w:t>
      </w:r>
    </w:p>
    <w:p w14:paraId="26FC534D" w14:textId="77777777" w:rsidR="0075559B" w:rsidRDefault="0075559B" w:rsidP="0075559B">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Copie de pe certificatul de  naștere al copilului;</w:t>
      </w:r>
    </w:p>
    <w:p w14:paraId="3914893D" w14:textId="77777777" w:rsidR="0075559B" w:rsidRDefault="0075559B" w:rsidP="0075559B">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Copie  de pe actele de identitate ale părinților/ reprezentantului legal;</w:t>
      </w:r>
    </w:p>
    <w:p w14:paraId="63E1C1F3" w14:textId="77777777" w:rsidR="0075559B" w:rsidRDefault="0075559B" w:rsidP="0075559B">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Adeverință de angajat pentru fiecare dintre părinți/ reprezentantul legal sau adeverință privind perioada concediului de creștere și îngrijire a copilului, pentru tipul de program prelungit;</w:t>
      </w:r>
    </w:p>
    <w:p w14:paraId="66DA6A7B" w14:textId="77777777" w:rsidR="0075559B" w:rsidRDefault="0075559B" w:rsidP="0075559B">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Dovada modului în care se exercită autoritatea părintească și la care dintre părinți a fost stabilită locuința minorului – în cazul părinților divorțați;</w:t>
      </w:r>
    </w:p>
    <w:p w14:paraId="6433DD67" w14:textId="77777777" w:rsidR="0075559B" w:rsidRDefault="0075559B" w:rsidP="0075559B">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Alte documente doveditoare care fac obiectul criteriilor generale de înscriere și care sunt analizate în timpul procesului de înscriere.</w:t>
      </w:r>
    </w:p>
    <w:p w14:paraId="34C1A7C3" w14:textId="77777777" w:rsidR="0075559B" w:rsidRPr="007A5BD2" w:rsidRDefault="0075559B" w:rsidP="0075559B">
      <w:pPr>
        <w:pStyle w:val="ListParagraph"/>
        <w:jc w:val="both"/>
        <w:rPr>
          <w:rFonts w:ascii="Times New Roman" w:hAnsi="Times New Roman" w:cs="Times New Roman"/>
          <w:i/>
          <w:iCs/>
          <w:sz w:val="24"/>
          <w:szCs w:val="24"/>
        </w:rPr>
      </w:pPr>
      <w:r>
        <w:rPr>
          <w:rFonts w:ascii="Times New Roman" w:hAnsi="Times New Roman" w:cs="Times New Roman"/>
          <w:i/>
          <w:iCs/>
          <w:sz w:val="24"/>
          <w:szCs w:val="24"/>
        </w:rPr>
        <w:t>La dosarul de înscriere se adaugă, la începutul anului școlar, următoarele documente:</w:t>
      </w:r>
    </w:p>
    <w:p w14:paraId="044DBA89" w14:textId="77777777" w:rsidR="0075559B" w:rsidRDefault="0075559B" w:rsidP="0075559B">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Adeverință de la medicul de familie în care se menționează că respectivul copil este sănătos clinic; adeverința este necesară în prima zi de prezentare a copilului în unitatea de învățământ;</w:t>
      </w:r>
    </w:p>
    <w:p w14:paraId="34F9D351" w14:textId="77777777" w:rsidR="0075559B" w:rsidRDefault="0075559B" w:rsidP="0075559B">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Avizul epidemiologic/ dovada de vaccinare întocmit (ă) conform prevederilor elaborate de Ministerul Sănătății, cu privire la intrarea copilului în colectivitate, eliberat de medicul de familie al copilului înainte de a începe frecventarea unității.</w:t>
      </w:r>
    </w:p>
    <w:p w14:paraId="1CCC00F6" w14:textId="77777777" w:rsidR="00281100" w:rsidRDefault="00281100" w:rsidP="00281100">
      <w:pPr>
        <w:pStyle w:val="ListParagraph"/>
        <w:jc w:val="both"/>
        <w:rPr>
          <w:rFonts w:ascii="Times New Roman" w:hAnsi="Times New Roman" w:cs="Times New Roman"/>
          <w:sz w:val="24"/>
          <w:szCs w:val="24"/>
        </w:rPr>
      </w:pPr>
    </w:p>
    <w:p w14:paraId="103EBA32" w14:textId="2B1564EC" w:rsidR="00281100" w:rsidRPr="00F55EFA" w:rsidRDefault="00F55EFA" w:rsidP="00281100">
      <w:pPr>
        <w:pStyle w:val="ListParagraph"/>
        <w:jc w:val="both"/>
        <w:rPr>
          <w:rFonts w:ascii="Times New Roman" w:hAnsi="Times New Roman" w:cs="Times New Roman"/>
          <w:b/>
          <w:bCs/>
          <w:sz w:val="24"/>
          <w:szCs w:val="24"/>
        </w:rPr>
      </w:pPr>
      <w:r w:rsidRPr="00F55EFA">
        <w:rPr>
          <w:rFonts w:ascii="Times New Roman" w:hAnsi="Times New Roman" w:cs="Times New Roman"/>
          <w:b/>
          <w:bCs/>
          <w:sz w:val="24"/>
          <w:szCs w:val="24"/>
        </w:rPr>
        <w:t xml:space="preserve">Criterii generale de departajare – Nivel </w:t>
      </w:r>
      <w:proofErr w:type="spellStart"/>
      <w:r w:rsidRPr="00F55EFA">
        <w:rPr>
          <w:rFonts w:ascii="Times New Roman" w:hAnsi="Times New Roman" w:cs="Times New Roman"/>
          <w:b/>
          <w:bCs/>
          <w:sz w:val="24"/>
          <w:szCs w:val="24"/>
        </w:rPr>
        <w:t>antepreșcolar</w:t>
      </w:r>
      <w:proofErr w:type="spellEnd"/>
    </w:p>
    <w:p w14:paraId="64E2C801" w14:textId="55D015C4" w:rsidR="00F55EFA" w:rsidRPr="00F55EFA" w:rsidRDefault="00F55EFA" w:rsidP="00E20EF7">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 </w:t>
      </w:r>
      <w:r w:rsidRPr="00F55EFA">
        <w:rPr>
          <w:rFonts w:ascii="Times New Roman" w:hAnsi="Times New Roman" w:cs="Times New Roman"/>
          <w:sz w:val="24"/>
          <w:szCs w:val="24"/>
        </w:rPr>
        <w:t xml:space="preserve">a) copilul are vârsta de 2 ani </w:t>
      </w:r>
      <w:proofErr w:type="spellStart"/>
      <w:r w:rsidRPr="00F55EFA">
        <w:rPr>
          <w:rFonts w:ascii="Times New Roman" w:hAnsi="Times New Roman" w:cs="Times New Roman"/>
          <w:sz w:val="24"/>
          <w:szCs w:val="24"/>
        </w:rPr>
        <w:t>împliniţi</w:t>
      </w:r>
      <w:proofErr w:type="spellEnd"/>
      <w:r w:rsidRPr="00F55EFA">
        <w:rPr>
          <w:rFonts w:ascii="Times New Roman" w:hAnsi="Times New Roman" w:cs="Times New Roman"/>
          <w:sz w:val="24"/>
          <w:szCs w:val="24"/>
        </w:rPr>
        <w:t xml:space="preserve"> până la </w:t>
      </w:r>
      <w:proofErr w:type="spellStart"/>
      <w:r w:rsidRPr="00F55EFA">
        <w:rPr>
          <w:rFonts w:ascii="Times New Roman" w:hAnsi="Times New Roman" w:cs="Times New Roman"/>
          <w:sz w:val="24"/>
          <w:szCs w:val="24"/>
        </w:rPr>
        <w:t>sfârşitul</w:t>
      </w:r>
      <w:proofErr w:type="spellEnd"/>
      <w:r w:rsidRPr="00F55EFA">
        <w:rPr>
          <w:rFonts w:ascii="Times New Roman" w:hAnsi="Times New Roman" w:cs="Times New Roman"/>
          <w:sz w:val="24"/>
          <w:szCs w:val="24"/>
        </w:rPr>
        <w:t xml:space="preserve"> anului calendaristic în curs;</w:t>
      </w:r>
    </w:p>
    <w:p w14:paraId="2A43EF3B" w14:textId="0014280C" w:rsidR="00F55EFA" w:rsidRPr="00F55EFA" w:rsidRDefault="00F55EFA" w:rsidP="00E20EF7">
      <w:pPr>
        <w:pStyle w:val="ListParagraph"/>
        <w:jc w:val="both"/>
        <w:rPr>
          <w:rFonts w:ascii="Times New Roman" w:hAnsi="Times New Roman" w:cs="Times New Roman"/>
          <w:sz w:val="24"/>
          <w:szCs w:val="24"/>
        </w:rPr>
      </w:pPr>
      <w:r w:rsidRPr="00F55EFA">
        <w:rPr>
          <w:rFonts w:ascii="Times New Roman" w:hAnsi="Times New Roman" w:cs="Times New Roman"/>
          <w:sz w:val="24"/>
          <w:szCs w:val="24"/>
        </w:rPr>
        <w:t xml:space="preserve"> b) domiciliul copilului/locul de muncă al unuia dintre </w:t>
      </w:r>
      <w:proofErr w:type="spellStart"/>
      <w:r w:rsidRPr="00F55EFA">
        <w:rPr>
          <w:rFonts w:ascii="Times New Roman" w:hAnsi="Times New Roman" w:cs="Times New Roman"/>
          <w:sz w:val="24"/>
          <w:szCs w:val="24"/>
        </w:rPr>
        <w:t>părinţi</w:t>
      </w:r>
      <w:proofErr w:type="spellEnd"/>
      <w:r w:rsidRPr="00F55EFA">
        <w:rPr>
          <w:rFonts w:ascii="Times New Roman" w:hAnsi="Times New Roman" w:cs="Times New Roman"/>
          <w:sz w:val="24"/>
          <w:szCs w:val="24"/>
        </w:rPr>
        <w:t>/al reprezentantului</w:t>
      </w:r>
      <w:r w:rsidR="00E20EF7">
        <w:rPr>
          <w:rFonts w:ascii="Times New Roman" w:hAnsi="Times New Roman" w:cs="Times New Roman"/>
          <w:sz w:val="24"/>
          <w:szCs w:val="24"/>
        </w:rPr>
        <w:t xml:space="preserve"> </w:t>
      </w:r>
      <w:r w:rsidRPr="00F55EFA">
        <w:rPr>
          <w:rFonts w:ascii="Times New Roman" w:hAnsi="Times New Roman" w:cs="Times New Roman"/>
          <w:sz w:val="24"/>
          <w:szCs w:val="24"/>
        </w:rPr>
        <w:t xml:space="preserve">legal este situat în apropierea </w:t>
      </w:r>
      <w:proofErr w:type="spellStart"/>
      <w:r w:rsidRPr="00F55EFA">
        <w:rPr>
          <w:rFonts w:ascii="Times New Roman" w:hAnsi="Times New Roman" w:cs="Times New Roman"/>
          <w:sz w:val="24"/>
          <w:szCs w:val="24"/>
        </w:rPr>
        <w:t>unităţii</w:t>
      </w:r>
      <w:proofErr w:type="spellEnd"/>
      <w:r w:rsidRPr="00F55EFA">
        <w:rPr>
          <w:rFonts w:ascii="Times New Roman" w:hAnsi="Times New Roman" w:cs="Times New Roman"/>
          <w:sz w:val="24"/>
          <w:szCs w:val="24"/>
        </w:rPr>
        <w:t xml:space="preserve"> de </w:t>
      </w:r>
      <w:proofErr w:type="spellStart"/>
      <w:r w:rsidRPr="00F55EFA">
        <w:rPr>
          <w:rFonts w:ascii="Times New Roman" w:hAnsi="Times New Roman" w:cs="Times New Roman"/>
          <w:sz w:val="24"/>
          <w:szCs w:val="24"/>
        </w:rPr>
        <w:t>învăţământ</w:t>
      </w:r>
      <w:proofErr w:type="spellEnd"/>
      <w:r w:rsidRPr="00F55EFA">
        <w:rPr>
          <w:rFonts w:ascii="Times New Roman" w:hAnsi="Times New Roman" w:cs="Times New Roman"/>
          <w:sz w:val="24"/>
          <w:szCs w:val="24"/>
        </w:rPr>
        <w:t xml:space="preserve"> unde părintele/reprezentantul legal</w:t>
      </w:r>
      <w:r w:rsidR="00E20EF7">
        <w:rPr>
          <w:rFonts w:ascii="Times New Roman" w:hAnsi="Times New Roman" w:cs="Times New Roman"/>
          <w:sz w:val="24"/>
          <w:szCs w:val="24"/>
        </w:rPr>
        <w:t xml:space="preserve"> </w:t>
      </w:r>
      <w:r w:rsidRPr="00F55EFA">
        <w:rPr>
          <w:rFonts w:ascii="Times New Roman" w:hAnsi="Times New Roman" w:cs="Times New Roman"/>
          <w:sz w:val="24"/>
          <w:szCs w:val="24"/>
        </w:rPr>
        <w:t>depune cererea de înscriere;</w:t>
      </w:r>
    </w:p>
    <w:p w14:paraId="5D456DBE" w14:textId="5C8192A0" w:rsidR="00F55EFA" w:rsidRDefault="00F55EFA" w:rsidP="00E20EF7">
      <w:pPr>
        <w:pStyle w:val="ListParagraph"/>
        <w:jc w:val="both"/>
        <w:rPr>
          <w:rFonts w:ascii="Times New Roman" w:hAnsi="Times New Roman" w:cs="Times New Roman"/>
          <w:sz w:val="24"/>
          <w:szCs w:val="24"/>
        </w:rPr>
      </w:pPr>
      <w:r w:rsidRPr="00F55EFA">
        <w:rPr>
          <w:rFonts w:ascii="Times New Roman" w:hAnsi="Times New Roman" w:cs="Times New Roman"/>
          <w:sz w:val="24"/>
          <w:szCs w:val="24"/>
        </w:rPr>
        <w:t xml:space="preserve"> c) ambii </w:t>
      </w:r>
      <w:proofErr w:type="spellStart"/>
      <w:r w:rsidRPr="00F55EFA">
        <w:rPr>
          <w:rFonts w:ascii="Times New Roman" w:hAnsi="Times New Roman" w:cs="Times New Roman"/>
          <w:sz w:val="24"/>
          <w:szCs w:val="24"/>
        </w:rPr>
        <w:t>părinţi</w:t>
      </w:r>
      <w:proofErr w:type="spellEnd"/>
      <w:r w:rsidRPr="00F55EFA">
        <w:rPr>
          <w:rFonts w:ascii="Times New Roman" w:hAnsi="Times New Roman" w:cs="Times New Roman"/>
          <w:sz w:val="24"/>
          <w:szCs w:val="24"/>
        </w:rPr>
        <w:t xml:space="preserve"> ai copilului/părintele unic/reprezentantul legal ai/al copilului</w:t>
      </w:r>
      <w:r w:rsidR="00E20EF7">
        <w:rPr>
          <w:rFonts w:ascii="Times New Roman" w:hAnsi="Times New Roman" w:cs="Times New Roman"/>
          <w:sz w:val="24"/>
          <w:szCs w:val="24"/>
        </w:rPr>
        <w:t xml:space="preserve"> </w:t>
      </w:r>
      <w:r w:rsidRPr="00F55EFA">
        <w:rPr>
          <w:rFonts w:ascii="Times New Roman" w:hAnsi="Times New Roman" w:cs="Times New Roman"/>
          <w:sz w:val="24"/>
          <w:szCs w:val="24"/>
        </w:rPr>
        <w:t xml:space="preserve">lucrează/părintele prezintă </w:t>
      </w:r>
      <w:proofErr w:type="spellStart"/>
      <w:r w:rsidRPr="00F55EFA">
        <w:rPr>
          <w:rFonts w:ascii="Times New Roman" w:hAnsi="Times New Roman" w:cs="Times New Roman"/>
          <w:sz w:val="24"/>
          <w:szCs w:val="24"/>
        </w:rPr>
        <w:t>adeverinţă</w:t>
      </w:r>
      <w:proofErr w:type="spellEnd"/>
      <w:r w:rsidRPr="00F55EFA">
        <w:rPr>
          <w:rFonts w:ascii="Times New Roman" w:hAnsi="Times New Roman" w:cs="Times New Roman"/>
          <w:sz w:val="24"/>
          <w:szCs w:val="24"/>
        </w:rPr>
        <w:t xml:space="preserve"> de reîntoarcere la serviciu, în momentul validării</w:t>
      </w:r>
      <w:r>
        <w:rPr>
          <w:rFonts w:ascii="Times New Roman" w:hAnsi="Times New Roman" w:cs="Times New Roman"/>
          <w:sz w:val="24"/>
          <w:szCs w:val="24"/>
        </w:rPr>
        <w:t xml:space="preserve"> </w:t>
      </w:r>
      <w:r w:rsidRPr="00F55EFA">
        <w:rPr>
          <w:rFonts w:ascii="Times New Roman" w:hAnsi="Times New Roman" w:cs="Times New Roman"/>
          <w:sz w:val="24"/>
          <w:szCs w:val="24"/>
        </w:rPr>
        <w:t xml:space="preserve">cererii/în termen de 30 de zile de la începutul anului </w:t>
      </w:r>
      <w:proofErr w:type="spellStart"/>
      <w:r w:rsidRPr="00F55EFA">
        <w:rPr>
          <w:rFonts w:ascii="Times New Roman" w:hAnsi="Times New Roman" w:cs="Times New Roman"/>
          <w:sz w:val="24"/>
          <w:szCs w:val="24"/>
        </w:rPr>
        <w:t>şcolar</w:t>
      </w:r>
      <w:proofErr w:type="spellEnd"/>
      <w:r w:rsidRPr="00F55EFA">
        <w:rPr>
          <w:rFonts w:ascii="Times New Roman" w:hAnsi="Times New Roman" w:cs="Times New Roman"/>
          <w:sz w:val="24"/>
          <w:szCs w:val="24"/>
        </w:rPr>
        <w:t xml:space="preserve">, sau părintele copilului nu beneficiază de </w:t>
      </w:r>
      <w:proofErr w:type="spellStart"/>
      <w:r w:rsidRPr="00F55EFA">
        <w:rPr>
          <w:rFonts w:ascii="Times New Roman" w:hAnsi="Times New Roman" w:cs="Times New Roman"/>
          <w:sz w:val="24"/>
          <w:szCs w:val="24"/>
        </w:rPr>
        <w:t>indemnizaţie</w:t>
      </w:r>
      <w:proofErr w:type="spellEnd"/>
      <w:r w:rsidRPr="00F55EFA">
        <w:rPr>
          <w:rFonts w:ascii="Times New Roman" w:hAnsi="Times New Roman" w:cs="Times New Roman"/>
          <w:sz w:val="24"/>
          <w:szCs w:val="24"/>
        </w:rPr>
        <w:t xml:space="preserve"> pentru </w:t>
      </w:r>
      <w:proofErr w:type="spellStart"/>
      <w:r w:rsidRPr="00F55EFA">
        <w:rPr>
          <w:rFonts w:ascii="Times New Roman" w:hAnsi="Times New Roman" w:cs="Times New Roman"/>
          <w:sz w:val="24"/>
          <w:szCs w:val="24"/>
        </w:rPr>
        <w:t>creşterea</w:t>
      </w:r>
      <w:proofErr w:type="spellEnd"/>
      <w:r w:rsidRPr="00F55EFA">
        <w:rPr>
          <w:rFonts w:ascii="Times New Roman" w:hAnsi="Times New Roman" w:cs="Times New Roman"/>
          <w:sz w:val="24"/>
          <w:szCs w:val="24"/>
        </w:rPr>
        <w:t xml:space="preserve"> </w:t>
      </w:r>
      <w:proofErr w:type="spellStart"/>
      <w:r w:rsidRPr="00F55EFA">
        <w:rPr>
          <w:rFonts w:ascii="Times New Roman" w:hAnsi="Times New Roman" w:cs="Times New Roman"/>
          <w:sz w:val="24"/>
          <w:szCs w:val="24"/>
        </w:rPr>
        <w:t>şi</w:t>
      </w:r>
      <w:proofErr w:type="spellEnd"/>
      <w:r w:rsidRPr="00F55EFA">
        <w:rPr>
          <w:rFonts w:ascii="Times New Roman" w:hAnsi="Times New Roman" w:cs="Times New Roman"/>
          <w:sz w:val="24"/>
          <w:szCs w:val="24"/>
        </w:rPr>
        <w:t xml:space="preserve"> îngrijirea copilului; </w:t>
      </w:r>
      <w:proofErr w:type="spellStart"/>
      <w:r w:rsidRPr="00F55EFA">
        <w:rPr>
          <w:rFonts w:ascii="Times New Roman" w:hAnsi="Times New Roman" w:cs="Times New Roman"/>
          <w:sz w:val="24"/>
          <w:szCs w:val="24"/>
        </w:rPr>
        <w:t>situaţiile</w:t>
      </w:r>
      <w:proofErr w:type="spellEnd"/>
      <w:r w:rsidRPr="00F55EFA">
        <w:rPr>
          <w:rFonts w:ascii="Times New Roman" w:hAnsi="Times New Roman" w:cs="Times New Roman"/>
          <w:sz w:val="24"/>
          <w:szCs w:val="24"/>
        </w:rPr>
        <w:t xml:space="preserve"> în care părintele/reprezentantul legal face dovada </w:t>
      </w:r>
      <w:proofErr w:type="spellStart"/>
      <w:r w:rsidRPr="00F55EFA">
        <w:rPr>
          <w:rFonts w:ascii="Times New Roman" w:hAnsi="Times New Roman" w:cs="Times New Roman"/>
          <w:sz w:val="24"/>
          <w:szCs w:val="24"/>
        </w:rPr>
        <w:t>existenţei</w:t>
      </w:r>
      <w:proofErr w:type="spellEnd"/>
      <w:r w:rsidRPr="00F55EFA">
        <w:rPr>
          <w:rFonts w:ascii="Times New Roman" w:hAnsi="Times New Roman" w:cs="Times New Roman"/>
          <w:sz w:val="24"/>
          <w:szCs w:val="24"/>
        </w:rPr>
        <w:t xml:space="preserve"> unei </w:t>
      </w:r>
      <w:proofErr w:type="spellStart"/>
      <w:r w:rsidRPr="00F55EFA">
        <w:rPr>
          <w:rFonts w:ascii="Times New Roman" w:hAnsi="Times New Roman" w:cs="Times New Roman"/>
          <w:sz w:val="24"/>
          <w:szCs w:val="24"/>
        </w:rPr>
        <w:t>activităţi</w:t>
      </w:r>
      <w:proofErr w:type="spellEnd"/>
      <w:r w:rsidRPr="00F55EFA">
        <w:rPr>
          <w:rFonts w:ascii="Times New Roman" w:hAnsi="Times New Roman" w:cs="Times New Roman"/>
          <w:sz w:val="24"/>
          <w:szCs w:val="24"/>
        </w:rPr>
        <w:t xml:space="preserve"> de tip PFA/S.R.L. se asimilează cu cea a </w:t>
      </w:r>
      <w:proofErr w:type="spellStart"/>
      <w:r w:rsidRPr="00F55EFA">
        <w:rPr>
          <w:rFonts w:ascii="Times New Roman" w:hAnsi="Times New Roman" w:cs="Times New Roman"/>
          <w:sz w:val="24"/>
          <w:szCs w:val="24"/>
        </w:rPr>
        <w:t>părinţilor</w:t>
      </w:r>
      <w:proofErr w:type="spellEnd"/>
      <w:r w:rsidRPr="00F55EFA">
        <w:rPr>
          <w:rFonts w:ascii="Times New Roman" w:hAnsi="Times New Roman" w:cs="Times New Roman"/>
          <w:sz w:val="24"/>
          <w:szCs w:val="24"/>
        </w:rPr>
        <w:t>/</w:t>
      </w:r>
      <w:proofErr w:type="spellStart"/>
      <w:r w:rsidRPr="00F55EFA">
        <w:rPr>
          <w:rFonts w:ascii="Times New Roman" w:hAnsi="Times New Roman" w:cs="Times New Roman"/>
          <w:sz w:val="24"/>
          <w:szCs w:val="24"/>
        </w:rPr>
        <w:t>reprezentanţilor</w:t>
      </w:r>
      <w:proofErr w:type="spellEnd"/>
      <w:r w:rsidRPr="00F55EFA">
        <w:rPr>
          <w:rFonts w:ascii="Times New Roman" w:hAnsi="Times New Roman" w:cs="Times New Roman"/>
          <w:sz w:val="24"/>
          <w:szCs w:val="24"/>
        </w:rPr>
        <w:t xml:space="preserve"> legali care lucrează; </w:t>
      </w:r>
    </w:p>
    <w:p w14:paraId="6B1911CD" w14:textId="77777777" w:rsidR="00F55EFA" w:rsidRDefault="00F55EFA" w:rsidP="00E20EF7">
      <w:pPr>
        <w:pStyle w:val="ListParagraph"/>
        <w:jc w:val="both"/>
        <w:rPr>
          <w:rFonts w:ascii="Times New Roman" w:hAnsi="Times New Roman" w:cs="Times New Roman"/>
          <w:sz w:val="24"/>
          <w:szCs w:val="24"/>
        </w:rPr>
      </w:pPr>
      <w:r w:rsidRPr="00F55EFA">
        <w:rPr>
          <w:rFonts w:ascii="Times New Roman" w:hAnsi="Times New Roman" w:cs="Times New Roman"/>
          <w:sz w:val="24"/>
          <w:szCs w:val="24"/>
        </w:rPr>
        <w:t xml:space="preserve">d) cel </w:t>
      </w:r>
      <w:proofErr w:type="spellStart"/>
      <w:r w:rsidRPr="00F55EFA">
        <w:rPr>
          <w:rFonts w:ascii="Times New Roman" w:hAnsi="Times New Roman" w:cs="Times New Roman"/>
          <w:sz w:val="24"/>
          <w:szCs w:val="24"/>
        </w:rPr>
        <w:t>puţin</w:t>
      </w:r>
      <w:proofErr w:type="spellEnd"/>
      <w:r w:rsidRPr="00F55EFA">
        <w:rPr>
          <w:rFonts w:ascii="Times New Roman" w:hAnsi="Times New Roman" w:cs="Times New Roman"/>
          <w:sz w:val="24"/>
          <w:szCs w:val="24"/>
        </w:rPr>
        <w:t xml:space="preserve"> unul dintre </w:t>
      </w:r>
      <w:proofErr w:type="spellStart"/>
      <w:r w:rsidRPr="00F55EFA">
        <w:rPr>
          <w:rFonts w:ascii="Times New Roman" w:hAnsi="Times New Roman" w:cs="Times New Roman"/>
          <w:sz w:val="24"/>
          <w:szCs w:val="24"/>
        </w:rPr>
        <w:t>părinţi</w:t>
      </w:r>
      <w:proofErr w:type="spellEnd"/>
      <w:r w:rsidRPr="00F55EFA">
        <w:rPr>
          <w:rFonts w:ascii="Times New Roman" w:hAnsi="Times New Roman" w:cs="Times New Roman"/>
          <w:sz w:val="24"/>
          <w:szCs w:val="24"/>
        </w:rPr>
        <w:t xml:space="preserve">/reprezentantul legal al copilului urmează o formă de </w:t>
      </w:r>
      <w:proofErr w:type="spellStart"/>
      <w:r w:rsidRPr="00F55EFA">
        <w:rPr>
          <w:rFonts w:ascii="Times New Roman" w:hAnsi="Times New Roman" w:cs="Times New Roman"/>
          <w:sz w:val="24"/>
          <w:szCs w:val="24"/>
        </w:rPr>
        <w:t>învăţământ</w:t>
      </w:r>
      <w:proofErr w:type="spellEnd"/>
      <w:r w:rsidRPr="00F55EFA">
        <w:rPr>
          <w:rFonts w:ascii="Times New Roman" w:hAnsi="Times New Roman" w:cs="Times New Roman"/>
          <w:sz w:val="24"/>
          <w:szCs w:val="24"/>
        </w:rPr>
        <w:t xml:space="preserve"> la zi;</w:t>
      </w:r>
    </w:p>
    <w:p w14:paraId="3AD99A88" w14:textId="77777777" w:rsidR="00F55EFA" w:rsidRDefault="00F55EFA" w:rsidP="00E20EF7">
      <w:pPr>
        <w:pStyle w:val="ListParagraph"/>
        <w:jc w:val="both"/>
        <w:rPr>
          <w:rFonts w:ascii="Times New Roman" w:hAnsi="Times New Roman" w:cs="Times New Roman"/>
          <w:sz w:val="24"/>
          <w:szCs w:val="24"/>
        </w:rPr>
      </w:pPr>
      <w:r w:rsidRPr="00F55EFA">
        <w:rPr>
          <w:rFonts w:ascii="Times New Roman" w:hAnsi="Times New Roman" w:cs="Times New Roman"/>
          <w:sz w:val="24"/>
          <w:szCs w:val="24"/>
        </w:rPr>
        <w:t xml:space="preserve"> e) </w:t>
      </w:r>
      <w:proofErr w:type="spellStart"/>
      <w:r w:rsidRPr="00F55EFA">
        <w:rPr>
          <w:rFonts w:ascii="Times New Roman" w:hAnsi="Times New Roman" w:cs="Times New Roman"/>
          <w:sz w:val="24"/>
          <w:szCs w:val="24"/>
        </w:rPr>
        <w:t>existenţa</w:t>
      </w:r>
      <w:proofErr w:type="spellEnd"/>
      <w:r w:rsidRPr="00F55EFA">
        <w:rPr>
          <w:rFonts w:ascii="Times New Roman" w:hAnsi="Times New Roman" w:cs="Times New Roman"/>
          <w:sz w:val="24"/>
          <w:szCs w:val="24"/>
        </w:rPr>
        <w:t xml:space="preserve"> unui document care </w:t>
      </w:r>
      <w:proofErr w:type="spellStart"/>
      <w:r w:rsidRPr="00F55EFA">
        <w:rPr>
          <w:rFonts w:ascii="Times New Roman" w:hAnsi="Times New Roman" w:cs="Times New Roman"/>
          <w:sz w:val="24"/>
          <w:szCs w:val="24"/>
        </w:rPr>
        <w:t>dovedeşte</w:t>
      </w:r>
      <w:proofErr w:type="spellEnd"/>
      <w:r w:rsidRPr="00F55EFA">
        <w:rPr>
          <w:rFonts w:ascii="Times New Roman" w:hAnsi="Times New Roman" w:cs="Times New Roman"/>
          <w:sz w:val="24"/>
          <w:szCs w:val="24"/>
        </w:rPr>
        <w:t xml:space="preserve"> că beneficiază de tutelă sau de o măsură de </w:t>
      </w:r>
      <w:proofErr w:type="spellStart"/>
      <w:r w:rsidRPr="00F55EFA">
        <w:rPr>
          <w:rFonts w:ascii="Times New Roman" w:hAnsi="Times New Roman" w:cs="Times New Roman"/>
          <w:sz w:val="24"/>
          <w:szCs w:val="24"/>
        </w:rPr>
        <w:t>protecţie</w:t>
      </w:r>
      <w:proofErr w:type="spellEnd"/>
      <w:r w:rsidRPr="00F55EFA">
        <w:rPr>
          <w:rFonts w:ascii="Times New Roman" w:hAnsi="Times New Roman" w:cs="Times New Roman"/>
          <w:sz w:val="24"/>
          <w:szCs w:val="24"/>
        </w:rPr>
        <w:t xml:space="preserve"> specială stabilită în </w:t>
      </w:r>
      <w:proofErr w:type="spellStart"/>
      <w:r w:rsidRPr="00F55EFA">
        <w:rPr>
          <w:rFonts w:ascii="Times New Roman" w:hAnsi="Times New Roman" w:cs="Times New Roman"/>
          <w:sz w:val="24"/>
          <w:szCs w:val="24"/>
        </w:rPr>
        <w:t>condiţiile</w:t>
      </w:r>
      <w:proofErr w:type="spellEnd"/>
      <w:r w:rsidRPr="00F55EFA">
        <w:rPr>
          <w:rFonts w:ascii="Times New Roman" w:hAnsi="Times New Roman" w:cs="Times New Roman"/>
          <w:sz w:val="24"/>
          <w:szCs w:val="24"/>
        </w:rPr>
        <w:t xml:space="preserve"> Legii nr. 272/2004 privind </w:t>
      </w:r>
      <w:proofErr w:type="spellStart"/>
      <w:r w:rsidRPr="00F55EFA">
        <w:rPr>
          <w:rFonts w:ascii="Times New Roman" w:hAnsi="Times New Roman" w:cs="Times New Roman"/>
          <w:sz w:val="24"/>
          <w:szCs w:val="24"/>
        </w:rPr>
        <w:t>protecţia</w:t>
      </w:r>
      <w:proofErr w:type="spellEnd"/>
      <w:r w:rsidRPr="00F55EFA">
        <w:rPr>
          <w:rFonts w:ascii="Times New Roman" w:hAnsi="Times New Roman" w:cs="Times New Roman"/>
          <w:sz w:val="24"/>
          <w:szCs w:val="24"/>
        </w:rPr>
        <w:t xml:space="preserve"> </w:t>
      </w:r>
      <w:proofErr w:type="spellStart"/>
      <w:r w:rsidRPr="00F55EFA">
        <w:rPr>
          <w:rFonts w:ascii="Times New Roman" w:hAnsi="Times New Roman" w:cs="Times New Roman"/>
          <w:sz w:val="24"/>
          <w:szCs w:val="24"/>
        </w:rPr>
        <w:t>şi</w:t>
      </w:r>
      <w:proofErr w:type="spellEnd"/>
      <w:r w:rsidRPr="00F55EFA">
        <w:rPr>
          <w:rFonts w:ascii="Times New Roman" w:hAnsi="Times New Roman" w:cs="Times New Roman"/>
          <w:sz w:val="24"/>
          <w:szCs w:val="24"/>
        </w:rPr>
        <w:t xml:space="preserve"> promovarea drepturilor copilului, republicată, cu modificările </w:t>
      </w:r>
      <w:proofErr w:type="spellStart"/>
      <w:r w:rsidRPr="00F55EFA">
        <w:rPr>
          <w:rFonts w:ascii="Times New Roman" w:hAnsi="Times New Roman" w:cs="Times New Roman"/>
          <w:sz w:val="24"/>
          <w:szCs w:val="24"/>
        </w:rPr>
        <w:t>şi</w:t>
      </w:r>
      <w:proofErr w:type="spellEnd"/>
      <w:r w:rsidRPr="00F55EFA">
        <w:rPr>
          <w:rFonts w:ascii="Times New Roman" w:hAnsi="Times New Roman" w:cs="Times New Roman"/>
          <w:sz w:val="24"/>
          <w:szCs w:val="24"/>
        </w:rPr>
        <w:t xml:space="preserve"> completările ulterioare; </w:t>
      </w:r>
    </w:p>
    <w:p w14:paraId="2582468E" w14:textId="77777777" w:rsidR="00F55EFA" w:rsidRDefault="00F55EFA" w:rsidP="00E20EF7">
      <w:pPr>
        <w:pStyle w:val="ListParagraph"/>
        <w:jc w:val="both"/>
        <w:rPr>
          <w:rFonts w:ascii="Times New Roman" w:hAnsi="Times New Roman" w:cs="Times New Roman"/>
          <w:sz w:val="24"/>
          <w:szCs w:val="24"/>
        </w:rPr>
      </w:pPr>
      <w:r w:rsidRPr="00F55EFA">
        <w:rPr>
          <w:rFonts w:ascii="Times New Roman" w:hAnsi="Times New Roman" w:cs="Times New Roman"/>
          <w:sz w:val="24"/>
          <w:szCs w:val="24"/>
        </w:rPr>
        <w:t xml:space="preserve">f) </w:t>
      </w:r>
      <w:proofErr w:type="spellStart"/>
      <w:r w:rsidRPr="00F55EFA">
        <w:rPr>
          <w:rFonts w:ascii="Times New Roman" w:hAnsi="Times New Roman" w:cs="Times New Roman"/>
          <w:sz w:val="24"/>
          <w:szCs w:val="24"/>
        </w:rPr>
        <w:t>existenţa</w:t>
      </w:r>
      <w:proofErr w:type="spellEnd"/>
      <w:r w:rsidRPr="00F55EFA">
        <w:rPr>
          <w:rFonts w:ascii="Times New Roman" w:hAnsi="Times New Roman" w:cs="Times New Roman"/>
          <w:sz w:val="24"/>
          <w:szCs w:val="24"/>
        </w:rPr>
        <w:t xml:space="preserve"> unui document care </w:t>
      </w:r>
      <w:proofErr w:type="spellStart"/>
      <w:r w:rsidRPr="00F55EFA">
        <w:rPr>
          <w:rFonts w:ascii="Times New Roman" w:hAnsi="Times New Roman" w:cs="Times New Roman"/>
          <w:sz w:val="24"/>
          <w:szCs w:val="24"/>
        </w:rPr>
        <w:t>dovedeşte</w:t>
      </w:r>
      <w:proofErr w:type="spellEnd"/>
      <w:r w:rsidRPr="00F55EFA">
        <w:rPr>
          <w:rFonts w:ascii="Times New Roman" w:hAnsi="Times New Roman" w:cs="Times New Roman"/>
          <w:sz w:val="24"/>
          <w:szCs w:val="24"/>
        </w:rPr>
        <w:t xml:space="preserve"> că este în grija unui singur părinte (familie monoparentală)/</w:t>
      </w:r>
      <w:proofErr w:type="spellStart"/>
      <w:r w:rsidRPr="00F55EFA">
        <w:rPr>
          <w:rFonts w:ascii="Times New Roman" w:hAnsi="Times New Roman" w:cs="Times New Roman"/>
          <w:sz w:val="24"/>
          <w:szCs w:val="24"/>
        </w:rPr>
        <w:t>existenţa</w:t>
      </w:r>
      <w:proofErr w:type="spellEnd"/>
      <w:r w:rsidRPr="00F55EFA">
        <w:rPr>
          <w:rFonts w:ascii="Times New Roman" w:hAnsi="Times New Roman" w:cs="Times New Roman"/>
          <w:sz w:val="24"/>
          <w:szCs w:val="24"/>
        </w:rPr>
        <w:t xml:space="preserve"> unui document care </w:t>
      </w:r>
      <w:proofErr w:type="spellStart"/>
      <w:r w:rsidRPr="00F55EFA">
        <w:rPr>
          <w:rFonts w:ascii="Times New Roman" w:hAnsi="Times New Roman" w:cs="Times New Roman"/>
          <w:sz w:val="24"/>
          <w:szCs w:val="24"/>
        </w:rPr>
        <w:t>dovedeşte</w:t>
      </w:r>
      <w:proofErr w:type="spellEnd"/>
      <w:r w:rsidRPr="00F55EFA">
        <w:rPr>
          <w:rFonts w:ascii="Times New Roman" w:hAnsi="Times New Roman" w:cs="Times New Roman"/>
          <w:sz w:val="24"/>
          <w:szCs w:val="24"/>
        </w:rPr>
        <w:t xml:space="preserve"> că părintele/reprezentantul legal al copilului are 3 sau mai </w:t>
      </w:r>
      <w:proofErr w:type="spellStart"/>
      <w:r w:rsidRPr="00F55EFA">
        <w:rPr>
          <w:rFonts w:ascii="Times New Roman" w:hAnsi="Times New Roman" w:cs="Times New Roman"/>
          <w:sz w:val="24"/>
          <w:szCs w:val="24"/>
        </w:rPr>
        <w:t>mulţi</w:t>
      </w:r>
      <w:proofErr w:type="spellEnd"/>
      <w:r w:rsidRPr="00F55EFA">
        <w:rPr>
          <w:rFonts w:ascii="Times New Roman" w:hAnsi="Times New Roman" w:cs="Times New Roman"/>
          <w:sz w:val="24"/>
          <w:szCs w:val="24"/>
        </w:rPr>
        <w:t xml:space="preserve"> copii (familie numeroasă); </w:t>
      </w:r>
    </w:p>
    <w:p w14:paraId="5D4FB498" w14:textId="77777777" w:rsidR="00F55EFA" w:rsidRDefault="00F55EFA" w:rsidP="00E20EF7">
      <w:pPr>
        <w:pStyle w:val="ListParagraph"/>
        <w:jc w:val="both"/>
        <w:rPr>
          <w:rFonts w:ascii="Times New Roman" w:hAnsi="Times New Roman" w:cs="Times New Roman"/>
          <w:sz w:val="24"/>
          <w:szCs w:val="24"/>
        </w:rPr>
      </w:pPr>
      <w:r w:rsidRPr="00F55EFA">
        <w:rPr>
          <w:rFonts w:ascii="Times New Roman" w:hAnsi="Times New Roman" w:cs="Times New Roman"/>
          <w:sz w:val="24"/>
          <w:szCs w:val="24"/>
        </w:rPr>
        <w:lastRenderedPageBreak/>
        <w:t xml:space="preserve">g) cel </w:t>
      </w:r>
      <w:proofErr w:type="spellStart"/>
      <w:r w:rsidRPr="00F55EFA">
        <w:rPr>
          <w:rFonts w:ascii="Times New Roman" w:hAnsi="Times New Roman" w:cs="Times New Roman"/>
          <w:sz w:val="24"/>
          <w:szCs w:val="24"/>
        </w:rPr>
        <w:t>puţin</w:t>
      </w:r>
      <w:proofErr w:type="spellEnd"/>
      <w:r w:rsidRPr="00F55EFA">
        <w:rPr>
          <w:rFonts w:ascii="Times New Roman" w:hAnsi="Times New Roman" w:cs="Times New Roman"/>
          <w:sz w:val="24"/>
          <w:szCs w:val="24"/>
        </w:rPr>
        <w:t xml:space="preserve"> unul dintre </w:t>
      </w:r>
      <w:proofErr w:type="spellStart"/>
      <w:r w:rsidRPr="00F55EFA">
        <w:rPr>
          <w:rFonts w:ascii="Times New Roman" w:hAnsi="Times New Roman" w:cs="Times New Roman"/>
          <w:sz w:val="24"/>
          <w:szCs w:val="24"/>
        </w:rPr>
        <w:t>părinţi</w:t>
      </w:r>
      <w:proofErr w:type="spellEnd"/>
      <w:r w:rsidRPr="00F55EFA">
        <w:rPr>
          <w:rFonts w:ascii="Times New Roman" w:hAnsi="Times New Roman" w:cs="Times New Roman"/>
          <w:sz w:val="24"/>
          <w:szCs w:val="24"/>
        </w:rPr>
        <w:t xml:space="preserve">/părintele unic/reprezentantul legal al copilului se încadrează în una dintre </w:t>
      </w:r>
      <w:proofErr w:type="spellStart"/>
      <w:r w:rsidRPr="00F55EFA">
        <w:rPr>
          <w:rFonts w:ascii="Times New Roman" w:hAnsi="Times New Roman" w:cs="Times New Roman"/>
          <w:sz w:val="24"/>
          <w:szCs w:val="24"/>
        </w:rPr>
        <w:t>situaţiile</w:t>
      </w:r>
      <w:proofErr w:type="spellEnd"/>
      <w:r w:rsidRPr="00F55EFA">
        <w:rPr>
          <w:rFonts w:ascii="Times New Roman" w:hAnsi="Times New Roman" w:cs="Times New Roman"/>
          <w:sz w:val="24"/>
          <w:szCs w:val="24"/>
        </w:rPr>
        <w:t xml:space="preserve">: (i) pensionat în conformitate cu prevederile legale; (ii) cu certificat de handicap; (iii) </w:t>
      </w:r>
      <w:proofErr w:type="spellStart"/>
      <w:r w:rsidRPr="00F55EFA">
        <w:rPr>
          <w:rFonts w:ascii="Times New Roman" w:hAnsi="Times New Roman" w:cs="Times New Roman"/>
          <w:sz w:val="24"/>
          <w:szCs w:val="24"/>
        </w:rPr>
        <w:t>şomer</w:t>
      </w:r>
      <w:proofErr w:type="spellEnd"/>
      <w:r w:rsidRPr="00F55EFA">
        <w:rPr>
          <w:rFonts w:ascii="Times New Roman" w:hAnsi="Times New Roman" w:cs="Times New Roman"/>
          <w:sz w:val="24"/>
          <w:szCs w:val="24"/>
        </w:rPr>
        <w:t xml:space="preserve">, în căutarea unui loc de muncă, cu documente doveditoare de la </w:t>
      </w:r>
      <w:proofErr w:type="spellStart"/>
      <w:r w:rsidRPr="00F55EFA">
        <w:rPr>
          <w:rFonts w:ascii="Times New Roman" w:hAnsi="Times New Roman" w:cs="Times New Roman"/>
          <w:sz w:val="24"/>
          <w:szCs w:val="24"/>
        </w:rPr>
        <w:t>Agenţia</w:t>
      </w:r>
      <w:proofErr w:type="spellEnd"/>
      <w:r w:rsidRPr="00F55EFA">
        <w:rPr>
          <w:rFonts w:ascii="Times New Roman" w:hAnsi="Times New Roman" w:cs="Times New Roman"/>
          <w:sz w:val="24"/>
          <w:szCs w:val="24"/>
        </w:rPr>
        <w:t xml:space="preserve"> pentru Ocuparea </w:t>
      </w:r>
      <w:proofErr w:type="spellStart"/>
      <w:r w:rsidRPr="00F55EFA">
        <w:rPr>
          <w:rFonts w:ascii="Times New Roman" w:hAnsi="Times New Roman" w:cs="Times New Roman"/>
          <w:sz w:val="24"/>
          <w:szCs w:val="24"/>
        </w:rPr>
        <w:t>Forţei</w:t>
      </w:r>
      <w:proofErr w:type="spellEnd"/>
      <w:r w:rsidRPr="00F55EFA">
        <w:rPr>
          <w:rFonts w:ascii="Times New Roman" w:hAnsi="Times New Roman" w:cs="Times New Roman"/>
          <w:sz w:val="24"/>
          <w:szCs w:val="24"/>
        </w:rPr>
        <w:t xml:space="preserve"> de Muncă; </w:t>
      </w:r>
    </w:p>
    <w:p w14:paraId="5AB8E2E1" w14:textId="11D96DA3" w:rsidR="00F55EFA" w:rsidRDefault="00F55EFA" w:rsidP="00F55EFA">
      <w:pPr>
        <w:pStyle w:val="ListParagraph"/>
        <w:jc w:val="both"/>
        <w:rPr>
          <w:rFonts w:ascii="Times New Roman" w:hAnsi="Times New Roman" w:cs="Times New Roman"/>
          <w:sz w:val="24"/>
          <w:szCs w:val="24"/>
        </w:rPr>
      </w:pPr>
      <w:r w:rsidRPr="00F55EFA">
        <w:rPr>
          <w:rFonts w:ascii="Times New Roman" w:hAnsi="Times New Roman" w:cs="Times New Roman"/>
          <w:sz w:val="24"/>
          <w:szCs w:val="24"/>
        </w:rPr>
        <w:t xml:space="preserve">h) părintele/reprezentantul legal al copilului are un alt copil minor aflat în </w:t>
      </w:r>
      <w:proofErr w:type="spellStart"/>
      <w:r w:rsidRPr="00F55EFA">
        <w:rPr>
          <w:rFonts w:ascii="Times New Roman" w:hAnsi="Times New Roman" w:cs="Times New Roman"/>
          <w:sz w:val="24"/>
          <w:szCs w:val="24"/>
        </w:rPr>
        <w:t>întreţinere</w:t>
      </w:r>
      <w:proofErr w:type="spellEnd"/>
      <w:r w:rsidRPr="00F55EFA">
        <w:rPr>
          <w:rFonts w:ascii="Times New Roman" w:hAnsi="Times New Roman" w:cs="Times New Roman"/>
          <w:sz w:val="24"/>
          <w:szCs w:val="24"/>
        </w:rPr>
        <w:t xml:space="preserve"> (până la nivelul clasei a IV-a a </w:t>
      </w:r>
      <w:proofErr w:type="spellStart"/>
      <w:r w:rsidRPr="00F55EFA">
        <w:rPr>
          <w:rFonts w:ascii="Times New Roman" w:hAnsi="Times New Roman" w:cs="Times New Roman"/>
          <w:sz w:val="24"/>
          <w:szCs w:val="24"/>
        </w:rPr>
        <w:t>învăţământului</w:t>
      </w:r>
      <w:proofErr w:type="spellEnd"/>
      <w:r w:rsidRPr="00F55EFA">
        <w:rPr>
          <w:rFonts w:ascii="Times New Roman" w:hAnsi="Times New Roman" w:cs="Times New Roman"/>
          <w:sz w:val="24"/>
          <w:szCs w:val="24"/>
        </w:rPr>
        <w:t xml:space="preserve"> primar) </w:t>
      </w:r>
      <w:proofErr w:type="spellStart"/>
      <w:r w:rsidRPr="00F55EFA">
        <w:rPr>
          <w:rFonts w:ascii="Times New Roman" w:hAnsi="Times New Roman" w:cs="Times New Roman"/>
          <w:sz w:val="24"/>
          <w:szCs w:val="24"/>
        </w:rPr>
        <w:t>şi</w:t>
      </w:r>
      <w:proofErr w:type="spellEnd"/>
      <w:r w:rsidRPr="00F55EFA">
        <w:rPr>
          <w:rFonts w:ascii="Times New Roman" w:hAnsi="Times New Roman" w:cs="Times New Roman"/>
          <w:sz w:val="24"/>
          <w:szCs w:val="24"/>
        </w:rPr>
        <w:t xml:space="preserve">/sau un alt copil înmatriculat în unitatea de </w:t>
      </w:r>
      <w:proofErr w:type="spellStart"/>
      <w:r w:rsidRPr="00F55EFA">
        <w:rPr>
          <w:rFonts w:ascii="Times New Roman" w:hAnsi="Times New Roman" w:cs="Times New Roman"/>
          <w:sz w:val="24"/>
          <w:szCs w:val="24"/>
        </w:rPr>
        <w:t>învăţământ</w:t>
      </w:r>
      <w:proofErr w:type="spellEnd"/>
      <w:r w:rsidRPr="00F55EFA">
        <w:rPr>
          <w:rFonts w:ascii="Times New Roman" w:hAnsi="Times New Roman" w:cs="Times New Roman"/>
          <w:sz w:val="24"/>
          <w:szCs w:val="24"/>
        </w:rPr>
        <w:t xml:space="preserve"> respectivă, în anul </w:t>
      </w:r>
      <w:proofErr w:type="spellStart"/>
      <w:r w:rsidRPr="00F55EFA">
        <w:rPr>
          <w:rFonts w:ascii="Times New Roman" w:hAnsi="Times New Roman" w:cs="Times New Roman"/>
          <w:sz w:val="24"/>
          <w:szCs w:val="24"/>
        </w:rPr>
        <w:t>şcolar</w:t>
      </w:r>
      <w:proofErr w:type="spellEnd"/>
      <w:r w:rsidRPr="00F55EFA">
        <w:rPr>
          <w:rFonts w:ascii="Times New Roman" w:hAnsi="Times New Roman" w:cs="Times New Roman"/>
          <w:sz w:val="24"/>
          <w:szCs w:val="24"/>
        </w:rPr>
        <w:t xml:space="preserve"> pentru care se face înscrierea.</w:t>
      </w:r>
    </w:p>
    <w:p w14:paraId="62EDF007" w14:textId="77777777" w:rsidR="00F55EFA" w:rsidRDefault="00F55EFA" w:rsidP="00F55EFA">
      <w:pPr>
        <w:pStyle w:val="ListParagraph"/>
        <w:jc w:val="both"/>
        <w:rPr>
          <w:rFonts w:ascii="Times New Roman" w:hAnsi="Times New Roman" w:cs="Times New Roman"/>
          <w:b/>
          <w:bCs/>
          <w:sz w:val="24"/>
          <w:szCs w:val="24"/>
        </w:rPr>
      </w:pPr>
    </w:p>
    <w:p w14:paraId="4607EA1C" w14:textId="2E0DD305" w:rsidR="00F55EFA" w:rsidRDefault="00F55EFA" w:rsidP="00F55EFA">
      <w:pPr>
        <w:pStyle w:val="ListParagraph"/>
        <w:jc w:val="both"/>
        <w:rPr>
          <w:rFonts w:ascii="Times New Roman" w:hAnsi="Times New Roman" w:cs="Times New Roman"/>
          <w:b/>
          <w:bCs/>
          <w:sz w:val="24"/>
          <w:szCs w:val="24"/>
        </w:rPr>
      </w:pPr>
      <w:r w:rsidRPr="00F55EFA">
        <w:rPr>
          <w:rFonts w:ascii="Times New Roman" w:hAnsi="Times New Roman" w:cs="Times New Roman"/>
          <w:b/>
          <w:bCs/>
          <w:sz w:val="24"/>
          <w:szCs w:val="24"/>
        </w:rPr>
        <w:t>Criterii generale de departajare – Nivel preșcolar</w:t>
      </w:r>
    </w:p>
    <w:p w14:paraId="2994B0A6" w14:textId="77777777" w:rsidR="00E20EF7" w:rsidRPr="00E20EF7" w:rsidRDefault="00E20EF7" w:rsidP="00E20EF7">
      <w:pPr>
        <w:pStyle w:val="ListParagraph"/>
        <w:jc w:val="both"/>
        <w:rPr>
          <w:rFonts w:ascii="Times New Roman" w:hAnsi="Times New Roman" w:cs="Times New Roman"/>
          <w:sz w:val="24"/>
          <w:szCs w:val="24"/>
        </w:rPr>
      </w:pPr>
      <w:r w:rsidRPr="00E20EF7">
        <w:rPr>
          <w:rFonts w:ascii="Times New Roman" w:hAnsi="Times New Roman" w:cs="Times New Roman"/>
          <w:sz w:val="24"/>
          <w:szCs w:val="24"/>
        </w:rPr>
        <w:t xml:space="preserve"> a) copilul are vârsta de 4 sau 5 ani </w:t>
      </w:r>
      <w:proofErr w:type="spellStart"/>
      <w:r w:rsidRPr="00E20EF7">
        <w:rPr>
          <w:rFonts w:ascii="Times New Roman" w:hAnsi="Times New Roman" w:cs="Times New Roman"/>
          <w:sz w:val="24"/>
          <w:szCs w:val="24"/>
        </w:rPr>
        <w:t>împliniţi</w:t>
      </w:r>
      <w:proofErr w:type="spellEnd"/>
      <w:r w:rsidRPr="00E20EF7">
        <w:rPr>
          <w:rFonts w:ascii="Times New Roman" w:hAnsi="Times New Roman" w:cs="Times New Roman"/>
          <w:sz w:val="24"/>
          <w:szCs w:val="24"/>
        </w:rPr>
        <w:t xml:space="preserve"> la data de 1 septembrie;</w:t>
      </w:r>
    </w:p>
    <w:p w14:paraId="3ED42CD3" w14:textId="1C02F4F7" w:rsidR="00E20EF7" w:rsidRPr="00E20EF7" w:rsidRDefault="00E20EF7" w:rsidP="00E20EF7">
      <w:pPr>
        <w:pStyle w:val="ListParagraph"/>
        <w:jc w:val="both"/>
        <w:rPr>
          <w:rFonts w:ascii="Times New Roman" w:hAnsi="Times New Roman" w:cs="Times New Roman"/>
          <w:sz w:val="24"/>
          <w:szCs w:val="24"/>
        </w:rPr>
      </w:pPr>
      <w:r w:rsidRPr="00E20EF7">
        <w:rPr>
          <w:rFonts w:ascii="Times New Roman" w:hAnsi="Times New Roman" w:cs="Times New Roman"/>
          <w:sz w:val="24"/>
          <w:szCs w:val="24"/>
        </w:rPr>
        <w:t xml:space="preserve"> b) domiciliul copilului/</w:t>
      </w:r>
      <w:proofErr w:type="spellStart"/>
      <w:r w:rsidRPr="00E20EF7">
        <w:rPr>
          <w:rFonts w:ascii="Times New Roman" w:hAnsi="Times New Roman" w:cs="Times New Roman"/>
          <w:sz w:val="24"/>
          <w:szCs w:val="24"/>
        </w:rPr>
        <w:t>reşedinţa</w:t>
      </w:r>
      <w:proofErr w:type="spellEnd"/>
      <w:r w:rsidRPr="00E20EF7">
        <w:rPr>
          <w:rFonts w:ascii="Times New Roman" w:hAnsi="Times New Roman" w:cs="Times New Roman"/>
          <w:sz w:val="24"/>
          <w:szCs w:val="24"/>
        </w:rPr>
        <w:t xml:space="preserve">/locul de muncă al unuia dintre </w:t>
      </w:r>
      <w:proofErr w:type="spellStart"/>
      <w:r w:rsidRPr="00E20EF7">
        <w:rPr>
          <w:rFonts w:ascii="Times New Roman" w:hAnsi="Times New Roman" w:cs="Times New Roman"/>
          <w:sz w:val="24"/>
          <w:szCs w:val="24"/>
        </w:rPr>
        <w:t>părinţi</w:t>
      </w:r>
      <w:proofErr w:type="spellEnd"/>
      <w:r w:rsidRPr="00E20EF7">
        <w:rPr>
          <w:rFonts w:ascii="Times New Roman" w:hAnsi="Times New Roman" w:cs="Times New Roman"/>
          <w:sz w:val="24"/>
          <w:szCs w:val="24"/>
        </w:rPr>
        <w:t>/al</w:t>
      </w:r>
      <w:r>
        <w:rPr>
          <w:rFonts w:ascii="Times New Roman" w:hAnsi="Times New Roman" w:cs="Times New Roman"/>
          <w:sz w:val="24"/>
          <w:szCs w:val="24"/>
        </w:rPr>
        <w:t xml:space="preserve"> </w:t>
      </w:r>
      <w:r w:rsidRPr="00E20EF7">
        <w:rPr>
          <w:rFonts w:ascii="Times New Roman" w:hAnsi="Times New Roman" w:cs="Times New Roman"/>
          <w:sz w:val="24"/>
          <w:szCs w:val="24"/>
        </w:rPr>
        <w:t xml:space="preserve">reprezentantului legal este situat în apropierea </w:t>
      </w:r>
      <w:proofErr w:type="spellStart"/>
      <w:r w:rsidRPr="00E20EF7">
        <w:rPr>
          <w:rFonts w:ascii="Times New Roman" w:hAnsi="Times New Roman" w:cs="Times New Roman"/>
          <w:sz w:val="24"/>
          <w:szCs w:val="24"/>
        </w:rPr>
        <w:t>unităţii</w:t>
      </w:r>
      <w:proofErr w:type="spellEnd"/>
      <w:r w:rsidRPr="00E20EF7">
        <w:rPr>
          <w:rFonts w:ascii="Times New Roman" w:hAnsi="Times New Roman" w:cs="Times New Roman"/>
          <w:sz w:val="24"/>
          <w:szCs w:val="24"/>
        </w:rPr>
        <w:t xml:space="preserve"> de </w:t>
      </w:r>
      <w:proofErr w:type="spellStart"/>
      <w:r w:rsidRPr="00E20EF7">
        <w:rPr>
          <w:rFonts w:ascii="Times New Roman" w:hAnsi="Times New Roman" w:cs="Times New Roman"/>
          <w:sz w:val="24"/>
          <w:szCs w:val="24"/>
        </w:rPr>
        <w:t>învăţământ</w:t>
      </w:r>
      <w:proofErr w:type="spellEnd"/>
      <w:r w:rsidRPr="00E20EF7">
        <w:rPr>
          <w:rFonts w:ascii="Times New Roman" w:hAnsi="Times New Roman" w:cs="Times New Roman"/>
          <w:sz w:val="24"/>
          <w:szCs w:val="24"/>
        </w:rPr>
        <w:t xml:space="preserve"> unde</w:t>
      </w:r>
      <w:r>
        <w:rPr>
          <w:rFonts w:ascii="Times New Roman" w:hAnsi="Times New Roman" w:cs="Times New Roman"/>
          <w:sz w:val="24"/>
          <w:szCs w:val="24"/>
        </w:rPr>
        <w:t xml:space="preserve"> </w:t>
      </w:r>
      <w:r w:rsidRPr="00E20EF7">
        <w:rPr>
          <w:rFonts w:ascii="Times New Roman" w:hAnsi="Times New Roman" w:cs="Times New Roman"/>
          <w:sz w:val="24"/>
          <w:szCs w:val="24"/>
        </w:rPr>
        <w:t>părintele/reprezentantul legal depune cererea-tip de înscriere;</w:t>
      </w:r>
    </w:p>
    <w:p w14:paraId="60B3FCBF" w14:textId="1927EADF" w:rsidR="00E20EF7" w:rsidRPr="00E20EF7" w:rsidRDefault="00E20EF7" w:rsidP="00E20EF7">
      <w:pPr>
        <w:pStyle w:val="ListParagraph"/>
        <w:jc w:val="both"/>
        <w:rPr>
          <w:rFonts w:ascii="Times New Roman" w:hAnsi="Times New Roman" w:cs="Times New Roman"/>
          <w:sz w:val="24"/>
          <w:szCs w:val="24"/>
        </w:rPr>
      </w:pPr>
      <w:r w:rsidRPr="00E20EF7">
        <w:rPr>
          <w:rFonts w:ascii="Times New Roman" w:hAnsi="Times New Roman" w:cs="Times New Roman"/>
          <w:sz w:val="24"/>
          <w:szCs w:val="24"/>
        </w:rPr>
        <w:t xml:space="preserve"> c) cel </w:t>
      </w:r>
      <w:proofErr w:type="spellStart"/>
      <w:r w:rsidRPr="00E20EF7">
        <w:rPr>
          <w:rFonts w:ascii="Times New Roman" w:hAnsi="Times New Roman" w:cs="Times New Roman"/>
          <w:sz w:val="24"/>
          <w:szCs w:val="24"/>
        </w:rPr>
        <w:t>puţin</w:t>
      </w:r>
      <w:proofErr w:type="spellEnd"/>
      <w:r w:rsidRPr="00E20EF7">
        <w:rPr>
          <w:rFonts w:ascii="Times New Roman" w:hAnsi="Times New Roman" w:cs="Times New Roman"/>
          <w:sz w:val="24"/>
          <w:szCs w:val="24"/>
        </w:rPr>
        <w:t xml:space="preserve"> unul dintre </w:t>
      </w:r>
      <w:proofErr w:type="spellStart"/>
      <w:r w:rsidRPr="00E20EF7">
        <w:rPr>
          <w:rFonts w:ascii="Times New Roman" w:hAnsi="Times New Roman" w:cs="Times New Roman"/>
          <w:sz w:val="24"/>
          <w:szCs w:val="24"/>
        </w:rPr>
        <w:t>părinţi</w:t>
      </w:r>
      <w:proofErr w:type="spellEnd"/>
      <w:r w:rsidRPr="00E20EF7">
        <w:rPr>
          <w:rFonts w:ascii="Times New Roman" w:hAnsi="Times New Roman" w:cs="Times New Roman"/>
          <w:sz w:val="24"/>
          <w:szCs w:val="24"/>
        </w:rPr>
        <w:t>/reprezentantul legal al copilului urmează o formă de</w:t>
      </w:r>
      <w:r>
        <w:rPr>
          <w:rFonts w:ascii="Times New Roman" w:hAnsi="Times New Roman" w:cs="Times New Roman"/>
          <w:sz w:val="24"/>
          <w:szCs w:val="24"/>
        </w:rPr>
        <w:t xml:space="preserve"> </w:t>
      </w:r>
      <w:proofErr w:type="spellStart"/>
      <w:r w:rsidRPr="00E20EF7">
        <w:rPr>
          <w:rFonts w:ascii="Times New Roman" w:hAnsi="Times New Roman" w:cs="Times New Roman"/>
          <w:sz w:val="24"/>
          <w:szCs w:val="24"/>
        </w:rPr>
        <w:t>învăţământ</w:t>
      </w:r>
      <w:proofErr w:type="spellEnd"/>
      <w:r w:rsidRPr="00E20EF7">
        <w:rPr>
          <w:rFonts w:ascii="Times New Roman" w:hAnsi="Times New Roman" w:cs="Times New Roman"/>
          <w:sz w:val="24"/>
          <w:szCs w:val="24"/>
        </w:rPr>
        <w:t xml:space="preserve"> la zi;</w:t>
      </w:r>
    </w:p>
    <w:p w14:paraId="141E0754" w14:textId="00470289" w:rsidR="00E20EF7" w:rsidRPr="00E20EF7" w:rsidRDefault="00E20EF7" w:rsidP="00E20EF7">
      <w:pPr>
        <w:pStyle w:val="ListParagraph"/>
        <w:jc w:val="both"/>
        <w:rPr>
          <w:rFonts w:ascii="Times New Roman" w:hAnsi="Times New Roman" w:cs="Times New Roman"/>
          <w:sz w:val="24"/>
          <w:szCs w:val="24"/>
        </w:rPr>
      </w:pPr>
      <w:r w:rsidRPr="00E20EF7">
        <w:rPr>
          <w:rFonts w:ascii="Times New Roman" w:hAnsi="Times New Roman" w:cs="Times New Roman"/>
          <w:sz w:val="24"/>
          <w:szCs w:val="24"/>
        </w:rPr>
        <w:t xml:space="preserve"> d) </w:t>
      </w:r>
      <w:proofErr w:type="spellStart"/>
      <w:r w:rsidRPr="00E20EF7">
        <w:rPr>
          <w:rFonts w:ascii="Times New Roman" w:hAnsi="Times New Roman" w:cs="Times New Roman"/>
          <w:sz w:val="24"/>
          <w:szCs w:val="24"/>
        </w:rPr>
        <w:t>existenţa</w:t>
      </w:r>
      <w:proofErr w:type="spellEnd"/>
      <w:r w:rsidRPr="00E20EF7">
        <w:rPr>
          <w:rFonts w:ascii="Times New Roman" w:hAnsi="Times New Roman" w:cs="Times New Roman"/>
          <w:sz w:val="24"/>
          <w:szCs w:val="24"/>
        </w:rPr>
        <w:t xml:space="preserve"> unui document care </w:t>
      </w:r>
      <w:proofErr w:type="spellStart"/>
      <w:r w:rsidRPr="00E20EF7">
        <w:rPr>
          <w:rFonts w:ascii="Times New Roman" w:hAnsi="Times New Roman" w:cs="Times New Roman"/>
          <w:sz w:val="24"/>
          <w:szCs w:val="24"/>
        </w:rPr>
        <w:t>dovedeşte</w:t>
      </w:r>
      <w:proofErr w:type="spellEnd"/>
      <w:r w:rsidRPr="00E20EF7">
        <w:rPr>
          <w:rFonts w:ascii="Times New Roman" w:hAnsi="Times New Roman" w:cs="Times New Roman"/>
          <w:sz w:val="24"/>
          <w:szCs w:val="24"/>
        </w:rPr>
        <w:t xml:space="preserve"> că beneficiază de tutelă sau de o măsură</w:t>
      </w:r>
      <w:r>
        <w:rPr>
          <w:rFonts w:ascii="Times New Roman" w:hAnsi="Times New Roman" w:cs="Times New Roman"/>
          <w:sz w:val="24"/>
          <w:szCs w:val="24"/>
        </w:rPr>
        <w:t xml:space="preserve"> </w:t>
      </w:r>
      <w:r w:rsidRPr="00E20EF7">
        <w:rPr>
          <w:rFonts w:ascii="Times New Roman" w:hAnsi="Times New Roman" w:cs="Times New Roman"/>
          <w:sz w:val="24"/>
          <w:szCs w:val="24"/>
        </w:rPr>
        <w:t xml:space="preserve">de </w:t>
      </w:r>
      <w:proofErr w:type="spellStart"/>
      <w:r w:rsidRPr="00E20EF7">
        <w:rPr>
          <w:rFonts w:ascii="Times New Roman" w:hAnsi="Times New Roman" w:cs="Times New Roman"/>
          <w:sz w:val="24"/>
          <w:szCs w:val="24"/>
        </w:rPr>
        <w:t>protecţie</w:t>
      </w:r>
      <w:proofErr w:type="spellEnd"/>
      <w:r w:rsidRPr="00E20EF7">
        <w:rPr>
          <w:rFonts w:ascii="Times New Roman" w:hAnsi="Times New Roman" w:cs="Times New Roman"/>
          <w:sz w:val="24"/>
          <w:szCs w:val="24"/>
        </w:rPr>
        <w:t xml:space="preserve"> specială stabilită în </w:t>
      </w:r>
      <w:proofErr w:type="spellStart"/>
      <w:r w:rsidRPr="00E20EF7">
        <w:rPr>
          <w:rFonts w:ascii="Times New Roman" w:hAnsi="Times New Roman" w:cs="Times New Roman"/>
          <w:sz w:val="24"/>
          <w:szCs w:val="24"/>
        </w:rPr>
        <w:t>condiţiile</w:t>
      </w:r>
      <w:proofErr w:type="spellEnd"/>
      <w:r w:rsidRPr="00E20EF7">
        <w:rPr>
          <w:rFonts w:ascii="Times New Roman" w:hAnsi="Times New Roman" w:cs="Times New Roman"/>
          <w:sz w:val="24"/>
          <w:szCs w:val="24"/>
        </w:rPr>
        <w:t xml:space="preserve"> Legii nr. 272/2004, republicată, cu</w:t>
      </w:r>
      <w:r>
        <w:rPr>
          <w:rFonts w:ascii="Times New Roman" w:hAnsi="Times New Roman" w:cs="Times New Roman"/>
          <w:sz w:val="24"/>
          <w:szCs w:val="24"/>
        </w:rPr>
        <w:t xml:space="preserve"> </w:t>
      </w:r>
      <w:r w:rsidRPr="00E20EF7">
        <w:rPr>
          <w:rFonts w:ascii="Times New Roman" w:hAnsi="Times New Roman" w:cs="Times New Roman"/>
          <w:sz w:val="24"/>
          <w:szCs w:val="24"/>
        </w:rPr>
        <w:t xml:space="preserve">modificările </w:t>
      </w:r>
      <w:proofErr w:type="spellStart"/>
      <w:r w:rsidRPr="00E20EF7">
        <w:rPr>
          <w:rFonts w:ascii="Times New Roman" w:hAnsi="Times New Roman" w:cs="Times New Roman"/>
          <w:sz w:val="24"/>
          <w:szCs w:val="24"/>
        </w:rPr>
        <w:t>şi</w:t>
      </w:r>
      <w:proofErr w:type="spellEnd"/>
      <w:r w:rsidRPr="00E20EF7">
        <w:rPr>
          <w:rFonts w:ascii="Times New Roman" w:hAnsi="Times New Roman" w:cs="Times New Roman"/>
          <w:sz w:val="24"/>
          <w:szCs w:val="24"/>
        </w:rPr>
        <w:t xml:space="preserve"> completările ulterioare;</w:t>
      </w:r>
    </w:p>
    <w:p w14:paraId="53B49A50" w14:textId="74B0142E" w:rsidR="00E20EF7" w:rsidRPr="00E20EF7" w:rsidRDefault="00E20EF7" w:rsidP="00E20EF7">
      <w:pPr>
        <w:pStyle w:val="ListParagraph"/>
        <w:jc w:val="both"/>
        <w:rPr>
          <w:rFonts w:ascii="Times New Roman" w:hAnsi="Times New Roman" w:cs="Times New Roman"/>
          <w:sz w:val="24"/>
          <w:szCs w:val="24"/>
        </w:rPr>
      </w:pPr>
      <w:r w:rsidRPr="00E20EF7">
        <w:rPr>
          <w:rFonts w:ascii="Times New Roman" w:hAnsi="Times New Roman" w:cs="Times New Roman"/>
          <w:sz w:val="24"/>
          <w:szCs w:val="24"/>
        </w:rPr>
        <w:t xml:space="preserve"> e) </w:t>
      </w:r>
      <w:proofErr w:type="spellStart"/>
      <w:r w:rsidRPr="00E20EF7">
        <w:rPr>
          <w:rFonts w:ascii="Times New Roman" w:hAnsi="Times New Roman" w:cs="Times New Roman"/>
          <w:sz w:val="24"/>
          <w:szCs w:val="24"/>
        </w:rPr>
        <w:t>existenţa</w:t>
      </w:r>
      <w:proofErr w:type="spellEnd"/>
      <w:r w:rsidRPr="00E20EF7">
        <w:rPr>
          <w:rFonts w:ascii="Times New Roman" w:hAnsi="Times New Roman" w:cs="Times New Roman"/>
          <w:sz w:val="24"/>
          <w:szCs w:val="24"/>
        </w:rPr>
        <w:t xml:space="preserve"> unui document care </w:t>
      </w:r>
      <w:proofErr w:type="spellStart"/>
      <w:r w:rsidRPr="00E20EF7">
        <w:rPr>
          <w:rFonts w:ascii="Times New Roman" w:hAnsi="Times New Roman" w:cs="Times New Roman"/>
          <w:sz w:val="24"/>
          <w:szCs w:val="24"/>
        </w:rPr>
        <w:t>dovedeşte</w:t>
      </w:r>
      <w:proofErr w:type="spellEnd"/>
      <w:r w:rsidRPr="00E20EF7">
        <w:rPr>
          <w:rFonts w:ascii="Times New Roman" w:hAnsi="Times New Roman" w:cs="Times New Roman"/>
          <w:sz w:val="24"/>
          <w:szCs w:val="24"/>
        </w:rPr>
        <w:t xml:space="preserve"> că este în grija unui singur părinte</w:t>
      </w:r>
      <w:r>
        <w:rPr>
          <w:rFonts w:ascii="Times New Roman" w:hAnsi="Times New Roman" w:cs="Times New Roman"/>
          <w:sz w:val="24"/>
          <w:szCs w:val="24"/>
        </w:rPr>
        <w:t xml:space="preserve"> </w:t>
      </w:r>
      <w:r w:rsidRPr="00E20EF7">
        <w:rPr>
          <w:rFonts w:ascii="Times New Roman" w:hAnsi="Times New Roman" w:cs="Times New Roman"/>
          <w:sz w:val="24"/>
          <w:szCs w:val="24"/>
        </w:rPr>
        <w:t>(familie monoparentală)/</w:t>
      </w:r>
      <w:proofErr w:type="spellStart"/>
      <w:r w:rsidRPr="00E20EF7">
        <w:rPr>
          <w:rFonts w:ascii="Times New Roman" w:hAnsi="Times New Roman" w:cs="Times New Roman"/>
          <w:sz w:val="24"/>
          <w:szCs w:val="24"/>
        </w:rPr>
        <w:t>existenţa</w:t>
      </w:r>
      <w:proofErr w:type="spellEnd"/>
      <w:r w:rsidRPr="00E20EF7">
        <w:rPr>
          <w:rFonts w:ascii="Times New Roman" w:hAnsi="Times New Roman" w:cs="Times New Roman"/>
          <w:sz w:val="24"/>
          <w:szCs w:val="24"/>
        </w:rPr>
        <w:t xml:space="preserve"> unui document care </w:t>
      </w:r>
      <w:proofErr w:type="spellStart"/>
      <w:r w:rsidRPr="00E20EF7">
        <w:rPr>
          <w:rFonts w:ascii="Times New Roman" w:hAnsi="Times New Roman" w:cs="Times New Roman"/>
          <w:sz w:val="24"/>
          <w:szCs w:val="24"/>
        </w:rPr>
        <w:t>dovedeşte</w:t>
      </w:r>
      <w:proofErr w:type="spellEnd"/>
      <w:r w:rsidRPr="00E20EF7">
        <w:rPr>
          <w:rFonts w:ascii="Times New Roman" w:hAnsi="Times New Roman" w:cs="Times New Roman"/>
          <w:sz w:val="24"/>
          <w:szCs w:val="24"/>
        </w:rPr>
        <w:t xml:space="preserve"> că</w:t>
      </w:r>
      <w:r>
        <w:rPr>
          <w:rFonts w:ascii="Times New Roman" w:hAnsi="Times New Roman" w:cs="Times New Roman"/>
          <w:sz w:val="24"/>
          <w:szCs w:val="24"/>
        </w:rPr>
        <w:t xml:space="preserve"> </w:t>
      </w:r>
      <w:r w:rsidRPr="00E20EF7">
        <w:rPr>
          <w:rFonts w:ascii="Times New Roman" w:hAnsi="Times New Roman" w:cs="Times New Roman"/>
          <w:sz w:val="24"/>
          <w:szCs w:val="24"/>
        </w:rPr>
        <w:t xml:space="preserve">părintele/reprezentantul legal al copilului are 3 sau mai </w:t>
      </w:r>
      <w:proofErr w:type="spellStart"/>
      <w:r w:rsidRPr="00E20EF7">
        <w:rPr>
          <w:rFonts w:ascii="Times New Roman" w:hAnsi="Times New Roman" w:cs="Times New Roman"/>
          <w:sz w:val="24"/>
          <w:szCs w:val="24"/>
        </w:rPr>
        <w:t>mulţi</w:t>
      </w:r>
      <w:proofErr w:type="spellEnd"/>
      <w:r w:rsidRPr="00E20EF7">
        <w:rPr>
          <w:rFonts w:ascii="Times New Roman" w:hAnsi="Times New Roman" w:cs="Times New Roman"/>
          <w:sz w:val="24"/>
          <w:szCs w:val="24"/>
        </w:rPr>
        <w:t xml:space="preserve"> copii (familie</w:t>
      </w:r>
      <w:r>
        <w:rPr>
          <w:rFonts w:ascii="Times New Roman" w:hAnsi="Times New Roman" w:cs="Times New Roman"/>
          <w:sz w:val="24"/>
          <w:szCs w:val="24"/>
        </w:rPr>
        <w:t xml:space="preserve"> </w:t>
      </w:r>
      <w:r w:rsidRPr="00E20EF7">
        <w:rPr>
          <w:rFonts w:ascii="Times New Roman" w:hAnsi="Times New Roman" w:cs="Times New Roman"/>
          <w:sz w:val="24"/>
          <w:szCs w:val="24"/>
        </w:rPr>
        <w:t>numeroasă);</w:t>
      </w:r>
    </w:p>
    <w:p w14:paraId="17C893F9" w14:textId="6DF4EE60" w:rsidR="00E20EF7" w:rsidRPr="00E20EF7" w:rsidRDefault="00E20EF7" w:rsidP="00E20EF7">
      <w:pPr>
        <w:pStyle w:val="ListParagraph"/>
        <w:jc w:val="both"/>
        <w:rPr>
          <w:rFonts w:ascii="Times New Roman" w:hAnsi="Times New Roman" w:cs="Times New Roman"/>
          <w:sz w:val="24"/>
          <w:szCs w:val="24"/>
        </w:rPr>
      </w:pPr>
      <w:r w:rsidRPr="00E20EF7">
        <w:rPr>
          <w:rFonts w:ascii="Times New Roman" w:hAnsi="Times New Roman" w:cs="Times New Roman"/>
          <w:sz w:val="24"/>
          <w:szCs w:val="24"/>
        </w:rPr>
        <w:t xml:space="preserve"> f) ambii </w:t>
      </w:r>
      <w:proofErr w:type="spellStart"/>
      <w:r w:rsidRPr="00E20EF7">
        <w:rPr>
          <w:rFonts w:ascii="Times New Roman" w:hAnsi="Times New Roman" w:cs="Times New Roman"/>
          <w:sz w:val="24"/>
          <w:szCs w:val="24"/>
        </w:rPr>
        <w:t>părinţi</w:t>
      </w:r>
      <w:proofErr w:type="spellEnd"/>
      <w:r w:rsidRPr="00E20EF7">
        <w:rPr>
          <w:rFonts w:ascii="Times New Roman" w:hAnsi="Times New Roman" w:cs="Times New Roman"/>
          <w:sz w:val="24"/>
          <w:szCs w:val="24"/>
        </w:rPr>
        <w:t>/părintele unic/reprezentantul legal ai/al copilului lucrează sau cel</w:t>
      </w:r>
      <w:r>
        <w:rPr>
          <w:rFonts w:ascii="Times New Roman" w:hAnsi="Times New Roman" w:cs="Times New Roman"/>
          <w:sz w:val="24"/>
          <w:szCs w:val="24"/>
        </w:rPr>
        <w:t xml:space="preserve"> </w:t>
      </w:r>
      <w:proofErr w:type="spellStart"/>
      <w:r w:rsidRPr="00E20EF7">
        <w:rPr>
          <w:rFonts w:ascii="Times New Roman" w:hAnsi="Times New Roman" w:cs="Times New Roman"/>
          <w:sz w:val="24"/>
          <w:szCs w:val="24"/>
        </w:rPr>
        <w:t>puţin</w:t>
      </w:r>
      <w:proofErr w:type="spellEnd"/>
      <w:r w:rsidRPr="00E20EF7">
        <w:rPr>
          <w:rFonts w:ascii="Times New Roman" w:hAnsi="Times New Roman" w:cs="Times New Roman"/>
          <w:sz w:val="24"/>
          <w:szCs w:val="24"/>
        </w:rPr>
        <w:t xml:space="preserve"> unul dintre ei se încadrează în una dintre </w:t>
      </w:r>
      <w:proofErr w:type="spellStart"/>
      <w:r w:rsidRPr="00E20EF7">
        <w:rPr>
          <w:rFonts w:ascii="Times New Roman" w:hAnsi="Times New Roman" w:cs="Times New Roman"/>
          <w:sz w:val="24"/>
          <w:szCs w:val="24"/>
        </w:rPr>
        <w:t>situaţiile</w:t>
      </w:r>
      <w:proofErr w:type="spellEnd"/>
      <w:r w:rsidRPr="00E20EF7">
        <w:rPr>
          <w:rFonts w:ascii="Times New Roman" w:hAnsi="Times New Roman" w:cs="Times New Roman"/>
          <w:sz w:val="24"/>
          <w:szCs w:val="24"/>
        </w:rPr>
        <w:t>:</w:t>
      </w:r>
    </w:p>
    <w:p w14:paraId="04E16A30" w14:textId="77777777" w:rsidR="00E20EF7" w:rsidRPr="00E20EF7" w:rsidRDefault="00E20EF7" w:rsidP="00E20EF7">
      <w:pPr>
        <w:pStyle w:val="ListParagraph"/>
        <w:jc w:val="both"/>
        <w:rPr>
          <w:rFonts w:ascii="Times New Roman" w:hAnsi="Times New Roman" w:cs="Times New Roman"/>
          <w:sz w:val="24"/>
          <w:szCs w:val="24"/>
        </w:rPr>
      </w:pPr>
      <w:r w:rsidRPr="00E20EF7">
        <w:rPr>
          <w:rFonts w:ascii="Times New Roman" w:hAnsi="Times New Roman" w:cs="Times New Roman"/>
          <w:sz w:val="24"/>
          <w:szCs w:val="24"/>
        </w:rPr>
        <w:t xml:space="preserve"> (i) pensionat în conformitate cu prevederile legale;</w:t>
      </w:r>
    </w:p>
    <w:p w14:paraId="2DD17103" w14:textId="56B365CA" w:rsidR="00E20EF7" w:rsidRDefault="00E20EF7" w:rsidP="00E20EF7">
      <w:pPr>
        <w:pStyle w:val="ListParagraph"/>
        <w:jc w:val="both"/>
        <w:rPr>
          <w:rFonts w:ascii="Times New Roman" w:hAnsi="Times New Roman" w:cs="Times New Roman"/>
          <w:sz w:val="24"/>
          <w:szCs w:val="24"/>
        </w:rPr>
      </w:pPr>
      <w:r w:rsidRPr="00E20EF7">
        <w:rPr>
          <w:rFonts w:ascii="Times New Roman" w:hAnsi="Times New Roman" w:cs="Times New Roman"/>
          <w:sz w:val="24"/>
          <w:szCs w:val="24"/>
        </w:rPr>
        <w:t xml:space="preserve"> (ii) cu certificat de handicap;</w:t>
      </w:r>
    </w:p>
    <w:p w14:paraId="2AB1CAF8" w14:textId="77777777" w:rsidR="00E20EF7" w:rsidRDefault="00E20EF7" w:rsidP="00E20EF7">
      <w:pPr>
        <w:pStyle w:val="ListParagraph"/>
        <w:jc w:val="both"/>
        <w:rPr>
          <w:rFonts w:ascii="Times New Roman" w:hAnsi="Times New Roman" w:cs="Times New Roman"/>
          <w:sz w:val="24"/>
          <w:szCs w:val="24"/>
        </w:rPr>
      </w:pPr>
      <w:r w:rsidRPr="00E20EF7">
        <w:rPr>
          <w:rFonts w:ascii="Times New Roman" w:hAnsi="Times New Roman" w:cs="Times New Roman"/>
          <w:sz w:val="24"/>
          <w:szCs w:val="24"/>
        </w:rPr>
        <w:t xml:space="preserve">(iii) </w:t>
      </w:r>
      <w:proofErr w:type="spellStart"/>
      <w:r w:rsidRPr="00E20EF7">
        <w:rPr>
          <w:rFonts w:ascii="Times New Roman" w:hAnsi="Times New Roman" w:cs="Times New Roman"/>
          <w:sz w:val="24"/>
          <w:szCs w:val="24"/>
        </w:rPr>
        <w:t>şomer</w:t>
      </w:r>
      <w:proofErr w:type="spellEnd"/>
      <w:r w:rsidRPr="00E20EF7">
        <w:rPr>
          <w:rFonts w:ascii="Times New Roman" w:hAnsi="Times New Roman" w:cs="Times New Roman"/>
          <w:sz w:val="24"/>
          <w:szCs w:val="24"/>
        </w:rPr>
        <w:t xml:space="preserve">, în căutarea unui loc de muncă, cu documente doveditoare de la </w:t>
      </w:r>
      <w:proofErr w:type="spellStart"/>
      <w:r w:rsidRPr="00E20EF7">
        <w:rPr>
          <w:rFonts w:ascii="Times New Roman" w:hAnsi="Times New Roman" w:cs="Times New Roman"/>
          <w:sz w:val="24"/>
          <w:szCs w:val="24"/>
        </w:rPr>
        <w:t>Agenţia</w:t>
      </w:r>
      <w:proofErr w:type="spellEnd"/>
      <w:r w:rsidRPr="00E20EF7">
        <w:rPr>
          <w:rFonts w:ascii="Times New Roman" w:hAnsi="Times New Roman" w:cs="Times New Roman"/>
          <w:sz w:val="24"/>
          <w:szCs w:val="24"/>
        </w:rPr>
        <w:t xml:space="preserve"> pentru Ocuparea </w:t>
      </w:r>
      <w:proofErr w:type="spellStart"/>
      <w:r w:rsidRPr="00E20EF7">
        <w:rPr>
          <w:rFonts w:ascii="Times New Roman" w:hAnsi="Times New Roman" w:cs="Times New Roman"/>
          <w:sz w:val="24"/>
          <w:szCs w:val="24"/>
        </w:rPr>
        <w:t>Forţei</w:t>
      </w:r>
      <w:proofErr w:type="spellEnd"/>
      <w:r w:rsidRPr="00E20EF7">
        <w:rPr>
          <w:rFonts w:ascii="Times New Roman" w:hAnsi="Times New Roman" w:cs="Times New Roman"/>
          <w:sz w:val="24"/>
          <w:szCs w:val="24"/>
        </w:rPr>
        <w:t xml:space="preserve"> de Muncă;</w:t>
      </w:r>
    </w:p>
    <w:p w14:paraId="66CF3043" w14:textId="77777777" w:rsidR="00E20EF7" w:rsidRDefault="00E20EF7" w:rsidP="00E20EF7">
      <w:pPr>
        <w:pStyle w:val="ListParagraph"/>
        <w:jc w:val="both"/>
        <w:rPr>
          <w:rFonts w:ascii="Times New Roman" w:hAnsi="Times New Roman" w:cs="Times New Roman"/>
          <w:sz w:val="24"/>
          <w:szCs w:val="24"/>
        </w:rPr>
      </w:pPr>
      <w:r w:rsidRPr="00E20EF7">
        <w:rPr>
          <w:rFonts w:ascii="Times New Roman" w:hAnsi="Times New Roman" w:cs="Times New Roman"/>
          <w:sz w:val="24"/>
          <w:szCs w:val="24"/>
        </w:rPr>
        <w:t xml:space="preserve"> g) </w:t>
      </w:r>
      <w:proofErr w:type="spellStart"/>
      <w:r w:rsidRPr="00E20EF7">
        <w:rPr>
          <w:rFonts w:ascii="Times New Roman" w:hAnsi="Times New Roman" w:cs="Times New Roman"/>
          <w:sz w:val="24"/>
          <w:szCs w:val="24"/>
        </w:rPr>
        <w:t>existenţa</w:t>
      </w:r>
      <w:proofErr w:type="spellEnd"/>
      <w:r w:rsidRPr="00E20EF7">
        <w:rPr>
          <w:rFonts w:ascii="Times New Roman" w:hAnsi="Times New Roman" w:cs="Times New Roman"/>
          <w:sz w:val="24"/>
          <w:szCs w:val="24"/>
        </w:rPr>
        <w:t xml:space="preserve"> unui certificat medical de încadrare în grad de handicap a copilului </w:t>
      </w:r>
      <w:proofErr w:type="spellStart"/>
      <w:r w:rsidRPr="00E20EF7">
        <w:rPr>
          <w:rFonts w:ascii="Times New Roman" w:hAnsi="Times New Roman" w:cs="Times New Roman"/>
          <w:sz w:val="24"/>
          <w:szCs w:val="24"/>
        </w:rPr>
        <w:t>şi</w:t>
      </w:r>
      <w:proofErr w:type="spellEnd"/>
      <w:r w:rsidRPr="00E20EF7">
        <w:rPr>
          <w:rFonts w:ascii="Times New Roman" w:hAnsi="Times New Roman" w:cs="Times New Roman"/>
          <w:sz w:val="24"/>
          <w:szCs w:val="24"/>
        </w:rPr>
        <w:t xml:space="preserve">/sau a certificatului de orientare </w:t>
      </w:r>
      <w:proofErr w:type="spellStart"/>
      <w:r w:rsidRPr="00E20EF7">
        <w:rPr>
          <w:rFonts w:ascii="Times New Roman" w:hAnsi="Times New Roman" w:cs="Times New Roman"/>
          <w:sz w:val="24"/>
          <w:szCs w:val="24"/>
        </w:rPr>
        <w:t>şcolară</w:t>
      </w:r>
      <w:proofErr w:type="spellEnd"/>
      <w:r w:rsidRPr="00E20EF7">
        <w:rPr>
          <w:rFonts w:ascii="Times New Roman" w:hAnsi="Times New Roman" w:cs="Times New Roman"/>
          <w:sz w:val="24"/>
          <w:szCs w:val="24"/>
        </w:rPr>
        <w:t xml:space="preserve"> </w:t>
      </w:r>
      <w:proofErr w:type="spellStart"/>
      <w:r w:rsidRPr="00E20EF7">
        <w:rPr>
          <w:rFonts w:ascii="Times New Roman" w:hAnsi="Times New Roman" w:cs="Times New Roman"/>
          <w:sz w:val="24"/>
          <w:szCs w:val="24"/>
        </w:rPr>
        <w:t>şi</w:t>
      </w:r>
      <w:proofErr w:type="spellEnd"/>
      <w:r w:rsidRPr="00E20EF7">
        <w:rPr>
          <w:rFonts w:ascii="Times New Roman" w:hAnsi="Times New Roman" w:cs="Times New Roman"/>
          <w:sz w:val="24"/>
          <w:szCs w:val="24"/>
        </w:rPr>
        <w:t xml:space="preserve"> profesională eliberat de CJRAE/CMBRAE; </w:t>
      </w:r>
    </w:p>
    <w:p w14:paraId="3AFF7C89" w14:textId="01C467CF" w:rsidR="00E20EF7" w:rsidRPr="00E20EF7" w:rsidRDefault="00E20EF7" w:rsidP="00E20EF7">
      <w:pPr>
        <w:pStyle w:val="ListParagraph"/>
        <w:jc w:val="both"/>
        <w:rPr>
          <w:rFonts w:ascii="Times New Roman" w:hAnsi="Times New Roman" w:cs="Times New Roman"/>
          <w:sz w:val="24"/>
          <w:szCs w:val="24"/>
        </w:rPr>
      </w:pPr>
      <w:r w:rsidRPr="00E20EF7">
        <w:rPr>
          <w:rFonts w:ascii="Times New Roman" w:hAnsi="Times New Roman" w:cs="Times New Roman"/>
          <w:sz w:val="24"/>
          <w:szCs w:val="24"/>
        </w:rPr>
        <w:t xml:space="preserve">h) </w:t>
      </w:r>
      <w:proofErr w:type="spellStart"/>
      <w:r w:rsidRPr="00E20EF7">
        <w:rPr>
          <w:rFonts w:ascii="Times New Roman" w:hAnsi="Times New Roman" w:cs="Times New Roman"/>
          <w:sz w:val="24"/>
          <w:szCs w:val="24"/>
        </w:rPr>
        <w:t>existenţa</w:t>
      </w:r>
      <w:proofErr w:type="spellEnd"/>
      <w:r w:rsidRPr="00E20EF7">
        <w:rPr>
          <w:rFonts w:ascii="Times New Roman" w:hAnsi="Times New Roman" w:cs="Times New Roman"/>
          <w:sz w:val="24"/>
          <w:szCs w:val="24"/>
        </w:rPr>
        <w:t xml:space="preserve"> unui frate/a unei surori înmatriculat/înmatriculate în unitatea de </w:t>
      </w:r>
      <w:proofErr w:type="spellStart"/>
      <w:r w:rsidRPr="00E20EF7">
        <w:rPr>
          <w:rFonts w:ascii="Times New Roman" w:hAnsi="Times New Roman" w:cs="Times New Roman"/>
          <w:sz w:val="24"/>
          <w:szCs w:val="24"/>
        </w:rPr>
        <w:t>învăţământ</w:t>
      </w:r>
      <w:proofErr w:type="spellEnd"/>
      <w:r w:rsidRPr="00E20EF7">
        <w:rPr>
          <w:rFonts w:ascii="Times New Roman" w:hAnsi="Times New Roman" w:cs="Times New Roman"/>
          <w:sz w:val="24"/>
          <w:szCs w:val="24"/>
        </w:rPr>
        <w:t xml:space="preserve"> respectivă, în anul </w:t>
      </w:r>
      <w:proofErr w:type="spellStart"/>
      <w:r w:rsidRPr="00E20EF7">
        <w:rPr>
          <w:rFonts w:ascii="Times New Roman" w:hAnsi="Times New Roman" w:cs="Times New Roman"/>
          <w:sz w:val="24"/>
          <w:szCs w:val="24"/>
        </w:rPr>
        <w:t>şcolar</w:t>
      </w:r>
      <w:proofErr w:type="spellEnd"/>
      <w:r w:rsidRPr="00E20EF7">
        <w:rPr>
          <w:rFonts w:ascii="Times New Roman" w:hAnsi="Times New Roman" w:cs="Times New Roman"/>
          <w:sz w:val="24"/>
          <w:szCs w:val="24"/>
        </w:rPr>
        <w:t xml:space="preserve"> pentru care se face înscrierea.</w:t>
      </w:r>
    </w:p>
    <w:p w14:paraId="288EE4D1" w14:textId="77777777" w:rsidR="002C6381" w:rsidRDefault="002C6381" w:rsidP="002C6381">
      <w:pPr>
        <w:pStyle w:val="ListParagraph"/>
        <w:ind w:firstLine="720"/>
        <w:jc w:val="both"/>
        <w:rPr>
          <w:rFonts w:ascii="Times New Roman" w:hAnsi="Times New Roman" w:cs="Times New Roman"/>
          <w:sz w:val="24"/>
          <w:szCs w:val="24"/>
        </w:rPr>
      </w:pPr>
      <w:r w:rsidRPr="002C6381">
        <w:rPr>
          <w:rFonts w:ascii="Times New Roman" w:hAnsi="Times New Roman" w:cs="Times New Roman"/>
          <w:sz w:val="24"/>
          <w:szCs w:val="24"/>
        </w:rPr>
        <w:t>În situația în care într-o unitate de învățământ</w:t>
      </w:r>
      <w:r>
        <w:rPr>
          <w:rFonts w:ascii="Times New Roman" w:hAnsi="Times New Roman" w:cs="Times New Roman"/>
          <w:sz w:val="24"/>
          <w:szCs w:val="24"/>
        </w:rPr>
        <w:t xml:space="preserve"> </w:t>
      </w:r>
      <w:r w:rsidRPr="002C6381">
        <w:rPr>
          <w:rFonts w:ascii="Times New Roman" w:hAnsi="Times New Roman" w:cs="Times New Roman"/>
          <w:sz w:val="24"/>
          <w:szCs w:val="24"/>
        </w:rPr>
        <w:t>numărul cererilor-tip de înscriere primite de la părinții/reprezentanții legali ai copiilor este mai mare decât numărul de</w:t>
      </w:r>
      <w:r>
        <w:rPr>
          <w:rFonts w:ascii="Times New Roman" w:hAnsi="Times New Roman" w:cs="Times New Roman"/>
          <w:sz w:val="24"/>
          <w:szCs w:val="24"/>
        </w:rPr>
        <w:t xml:space="preserve"> </w:t>
      </w:r>
      <w:r w:rsidRPr="002C6381">
        <w:rPr>
          <w:rFonts w:ascii="Times New Roman" w:hAnsi="Times New Roman" w:cs="Times New Roman"/>
          <w:sz w:val="24"/>
          <w:szCs w:val="24"/>
        </w:rPr>
        <w:t>locuri libere definit conform art. 10 alin. (3), comisia de înscriere</w:t>
      </w:r>
      <w:r>
        <w:rPr>
          <w:rFonts w:ascii="Times New Roman" w:hAnsi="Times New Roman" w:cs="Times New Roman"/>
          <w:sz w:val="24"/>
          <w:szCs w:val="24"/>
        </w:rPr>
        <w:t xml:space="preserve"> </w:t>
      </w:r>
      <w:r w:rsidRPr="002C6381">
        <w:rPr>
          <w:rFonts w:ascii="Times New Roman" w:hAnsi="Times New Roman" w:cs="Times New Roman"/>
          <w:sz w:val="24"/>
          <w:szCs w:val="24"/>
        </w:rPr>
        <w:t>și distribuire din unitatea de învățământ aplică criteriile de</w:t>
      </w:r>
      <w:r>
        <w:rPr>
          <w:rFonts w:ascii="Times New Roman" w:hAnsi="Times New Roman" w:cs="Times New Roman"/>
          <w:sz w:val="24"/>
          <w:szCs w:val="24"/>
        </w:rPr>
        <w:t xml:space="preserve"> </w:t>
      </w:r>
      <w:r w:rsidRPr="002C6381">
        <w:rPr>
          <w:rFonts w:ascii="Times New Roman" w:hAnsi="Times New Roman" w:cs="Times New Roman"/>
          <w:sz w:val="24"/>
          <w:szCs w:val="24"/>
        </w:rPr>
        <w:t>departajare generale și specifice, stabilite în conformitate cu</w:t>
      </w:r>
      <w:r>
        <w:rPr>
          <w:rFonts w:ascii="Times New Roman" w:hAnsi="Times New Roman" w:cs="Times New Roman"/>
          <w:sz w:val="24"/>
          <w:szCs w:val="24"/>
        </w:rPr>
        <w:t xml:space="preserve"> </w:t>
      </w:r>
      <w:r w:rsidRPr="002C6381">
        <w:rPr>
          <w:rFonts w:ascii="Times New Roman" w:hAnsi="Times New Roman" w:cs="Times New Roman"/>
          <w:sz w:val="24"/>
          <w:szCs w:val="24"/>
        </w:rPr>
        <w:t>prevederile prezentei metodologii-cadru, în vederea stabilirii</w:t>
      </w:r>
      <w:r>
        <w:rPr>
          <w:rFonts w:ascii="Times New Roman" w:hAnsi="Times New Roman" w:cs="Times New Roman"/>
          <w:sz w:val="24"/>
          <w:szCs w:val="24"/>
        </w:rPr>
        <w:t xml:space="preserve"> </w:t>
      </w:r>
      <w:r w:rsidRPr="002C6381">
        <w:rPr>
          <w:rFonts w:ascii="Times New Roman" w:hAnsi="Times New Roman" w:cs="Times New Roman"/>
          <w:sz w:val="24"/>
          <w:szCs w:val="24"/>
        </w:rPr>
        <w:t>celor care vor fi admiși.</w:t>
      </w:r>
    </w:p>
    <w:p w14:paraId="4E494093" w14:textId="663208F7" w:rsidR="00E20EF7" w:rsidRPr="00E20EF7" w:rsidRDefault="00E20EF7" w:rsidP="002C6381">
      <w:pPr>
        <w:pStyle w:val="ListParagraph"/>
        <w:ind w:firstLine="720"/>
        <w:jc w:val="both"/>
        <w:rPr>
          <w:rFonts w:ascii="Times New Roman" w:hAnsi="Times New Roman" w:cs="Times New Roman"/>
          <w:sz w:val="24"/>
          <w:szCs w:val="24"/>
        </w:rPr>
      </w:pPr>
      <w:r w:rsidRPr="00E20EF7">
        <w:rPr>
          <w:rFonts w:ascii="Times New Roman" w:hAnsi="Times New Roman" w:cs="Times New Roman"/>
          <w:sz w:val="24"/>
          <w:szCs w:val="24"/>
        </w:rPr>
        <w:t>În cazul în care numărul cererilor de înscriere este mai mare decât numărul de</w:t>
      </w:r>
      <w:r w:rsidR="002C6381">
        <w:rPr>
          <w:rFonts w:ascii="Times New Roman" w:hAnsi="Times New Roman" w:cs="Times New Roman"/>
          <w:sz w:val="24"/>
          <w:szCs w:val="24"/>
        </w:rPr>
        <w:t xml:space="preserve"> </w:t>
      </w:r>
      <w:r w:rsidRPr="00E20EF7">
        <w:rPr>
          <w:rFonts w:ascii="Times New Roman" w:hAnsi="Times New Roman" w:cs="Times New Roman"/>
          <w:sz w:val="24"/>
          <w:szCs w:val="24"/>
        </w:rPr>
        <w:t xml:space="preserve">locuri libere, repartizarea copiilor în </w:t>
      </w:r>
      <w:proofErr w:type="spellStart"/>
      <w:r w:rsidRPr="00E20EF7">
        <w:rPr>
          <w:rFonts w:ascii="Times New Roman" w:hAnsi="Times New Roman" w:cs="Times New Roman"/>
          <w:sz w:val="24"/>
          <w:szCs w:val="24"/>
        </w:rPr>
        <w:t>învăţământul</w:t>
      </w:r>
      <w:proofErr w:type="spellEnd"/>
      <w:r w:rsidRPr="00E20EF7">
        <w:rPr>
          <w:rFonts w:ascii="Times New Roman" w:hAnsi="Times New Roman" w:cs="Times New Roman"/>
          <w:sz w:val="24"/>
          <w:szCs w:val="24"/>
        </w:rPr>
        <w:t xml:space="preserve"> </w:t>
      </w:r>
      <w:proofErr w:type="spellStart"/>
      <w:r w:rsidRPr="00E20EF7">
        <w:rPr>
          <w:rFonts w:ascii="Times New Roman" w:hAnsi="Times New Roman" w:cs="Times New Roman"/>
          <w:sz w:val="24"/>
          <w:szCs w:val="24"/>
        </w:rPr>
        <w:t>antepreşcolar</w:t>
      </w:r>
      <w:proofErr w:type="spellEnd"/>
      <w:r w:rsidRPr="00E20EF7">
        <w:rPr>
          <w:rFonts w:ascii="Times New Roman" w:hAnsi="Times New Roman" w:cs="Times New Roman"/>
          <w:sz w:val="24"/>
          <w:szCs w:val="24"/>
        </w:rPr>
        <w:t>/</w:t>
      </w:r>
      <w:proofErr w:type="spellStart"/>
      <w:r w:rsidRPr="00E20EF7">
        <w:rPr>
          <w:rFonts w:ascii="Times New Roman" w:hAnsi="Times New Roman" w:cs="Times New Roman"/>
          <w:sz w:val="24"/>
          <w:szCs w:val="24"/>
        </w:rPr>
        <w:t>preşcolar</w:t>
      </w:r>
      <w:proofErr w:type="spellEnd"/>
      <w:r w:rsidRPr="00E20EF7">
        <w:rPr>
          <w:rFonts w:ascii="Times New Roman" w:hAnsi="Times New Roman" w:cs="Times New Roman"/>
          <w:sz w:val="24"/>
          <w:szCs w:val="24"/>
        </w:rPr>
        <w:t xml:space="preserve"> se face în</w:t>
      </w:r>
      <w:r>
        <w:rPr>
          <w:rFonts w:ascii="Times New Roman" w:hAnsi="Times New Roman" w:cs="Times New Roman"/>
          <w:sz w:val="24"/>
          <w:szCs w:val="24"/>
        </w:rPr>
        <w:t xml:space="preserve"> </w:t>
      </w:r>
      <w:r w:rsidRPr="00E20EF7">
        <w:rPr>
          <w:rFonts w:ascii="Times New Roman" w:hAnsi="Times New Roman" w:cs="Times New Roman"/>
          <w:sz w:val="24"/>
          <w:szCs w:val="24"/>
        </w:rPr>
        <w:t>ordinea descrescătoare a numărului de criterii generale de departajare cumulate de</w:t>
      </w:r>
      <w:r>
        <w:rPr>
          <w:rFonts w:ascii="Times New Roman" w:hAnsi="Times New Roman" w:cs="Times New Roman"/>
          <w:sz w:val="24"/>
          <w:szCs w:val="24"/>
        </w:rPr>
        <w:t xml:space="preserve"> </w:t>
      </w:r>
      <w:r w:rsidRPr="00E20EF7">
        <w:rPr>
          <w:rFonts w:ascii="Times New Roman" w:hAnsi="Times New Roman" w:cs="Times New Roman"/>
          <w:sz w:val="24"/>
          <w:szCs w:val="24"/>
        </w:rPr>
        <w:t>către fiecare copil: se repartizează la început copiii care îndeplinesc cele mai multe</w:t>
      </w:r>
      <w:r>
        <w:rPr>
          <w:rFonts w:ascii="Times New Roman" w:hAnsi="Times New Roman" w:cs="Times New Roman"/>
          <w:sz w:val="24"/>
          <w:szCs w:val="24"/>
        </w:rPr>
        <w:t xml:space="preserve"> </w:t>
      </w:r>
      <w:r w:rsidRPr="00E20EF7">
        <w:rPr>
          <w:rFonts w:ascii="Times New Roman" w:hAnsi="Times New Roman" w:cs="Times New Roman"/>
          <w:sz w:val="24"/>
          <w:szCs w:val="24"/>
        </w:rPr>
        <w:t xml:space="preserve">dintre criteriile </w:t>
      </w:r>
      <w:proofErr w:type="spellStart"/>
      <w:r w:rsidRPr="00E20EF7">
        <w:rPr>
          <w:rFonts w:ascii="Times New Roman" w:hAnsi="Times New Roman" w:cs="Times New Roman"/>
          <w:sz w:val="24"/>
          <w:szCs w:val="24"/>
        </w:rPr>
        <w:t>menţionate</w:t>
      </w:r>
      <w:proofErr w:type="spellEnd"/>
      <w:r w:rsidRPr="00E20EF7">
        <w:rPr>
          <w:rFonts w:ascii="Times New Roman" w:hAnsi="Times New Roman" w:cs="Times New Roman"/>
          <w:sz w:val="24"/>
          <w:szCs w:val="24"/>
        </w:rPr>
        <w:t xml:space="preserve"> la alin. (2) sau (3) </w:t>
      </w:r>
      <w:proofErr w:type="spellStart"/>
      <w:r w:rsidRPr="00E20EF7">
        <w:rPr>
          <w:rFonts w:ascii="Times New Roman" w:hAnsi="Times New Roman" w:cs="Times New Roman"/>
          <w:sz w:val="24"/>
          <w:szCs w:val="24"/>
        </w:rPr>
        <w:t>şi</w:t>
      </w:r>
      <w:proofErr w:type="spellEnd"/>
      <w:r w:rsidRPr="00E20EF7">
        <w:rPr>
          <w:rFonts w:ascii="Times New Roman" w:hAnsi="Times New Roman" w:cs="Times New Roman"/>
          <w:sz w:val="24"/>
          <w:szCs w:val="24"/>
        </w:rPr>
        <w:t>, apoi, în ordine, copiii care îndeplinesc</w:t>
      </w:r>
      <w:r>
        <w:rPr>
          <w:rFonts w:ascii="Times New Roman" w:hAnsi="Times New Roman" w:cs="Times New Roman"/>
          <w:sz w:val="24"/>
          <w:szCs w:val="24"/>
        </w:rPr>
        <w:t xml:space="preserve"> </w:t>
      </w:r>
      <w:r w:rsidRPr="00E20EF7">
        <w:rPr>
          <w:rFonts w:ascii="Times New Roman" w:hAnsi="Times New Roman" w:cs="Times New Roman"/>
          <w:sz w:val="24"/>
          <w:szCs w:val="24"/>
        </w:rPr>
        <w:t xml:space="preserve">patru, trei dintre criterii, două sau doar unul dintre criteriile </w:t>
      </w:r>
      <w:proofErr w:type="spellStart"/>
      <w:r w:rsidRPr="00E20EF7">
        <w:rPr>
          <w:rFonts w:ascii="Times New Roman" w:hAnsi="Times New Roman" w:cs="Times New Roman"/>
          <w:sz w:val="24"/>
          <w:szCs w:val="24"/>
        </w:rPr>
        <w:t>menţionate</w:t>
      </w:r>
      <w:proofErr w:type="spellEnd"/>
      <w:r w:rsidRPr="00E20EF7">
        <w:rPr>
          <w:rFonts w:ascii="Times New Roman" w:hAnsi="Times New Roman" w:cs="Times New Roman"/>
          <w:sz w:val="24"/>
          <w:szCs w:val="24"/>
        </w:rPr>
        <w:t xml:space="preserve"> la alin. (2)/alin.</w:t>
      </w:r>
      <w:r>
        <w:rPr>
          <w:rFonts w:ascii="Times New Roman" w:hAnsi="Times New Roman" w:cs="Times New Roman"/>
          <w:sz w:val="24"/>
          <w:szCs w:val="24"/>
        </w:rPr>
        <w:t xml:space="preserve"> </w:t>
      </w:r>
      <w:r w:rsidRPr="00E20EF7">
        <w:rPr>
          <w:rFonts w:ascii="Times New Roman" w:hAnsi="Times New Roman" w:cs="Times New Roman"/>
          <w:sz w:val="24"/>
          <w:szCs w:val="24"/>
        </w:rPr>
        <w:t>(3).</w:t>
      </w:r>
    </w:p>
    <w:p w14:paraId="014E00EF" w14:textId="77777777" w:rsidR="00E20EF7" w:rsidRDefault="00E20EF7" w:rsidP="002C6381">
      <w:pPr>
        <w:ind w:left="720" w:firstLine="720"/>
        <w:jc w:val="both"/>
        <w:rPr>
          <w:rFonts w:ascii="Times New Roman" w:hAnsi="Times New Roman" w:cs="Times New Roman"/>
          <w:sz w:val="24"/>
          <w:szCs w:val="24"/>
        </w:rPr>
      </w:pPr>
      <w:r w:rsidRPr="00E20EF7">
        <w:rPr>
          <w:rFonts w:ascii="Times New Roman" w:hAnsi="Times New Roman" w:cs="Times New Roman"/>
          <w:sz w:val="24"/>
          <w:szCs w:val="24"/>
        </w:rPr>
        <w:lastRenderedPageBreak/>
        <w:t xml:space="preserve">În caz de egalitate pe ultimele locuri, pentru copiii care îndeplinesc </w:t>
      </w:r>
      <w:proofErr w:type="spellStart"/>
      <w:r w:rsidRPr="00E20EF7">
        <w:rPr>
          <w:rFonts w:ascii="Times New Roman" w:hAnsi="Times New Roman" w:cs="Times New Roman"/>
          <w:sz w:val="24"/>
          <w:szCs w:val="24"/>
        </w:rPr>
        <w:t>acelaşi</w:t>
      </w:r>
      <w:proofErr w:type="spellEnd"/>
      <w:r>
        <w:rPr>
          <w:rFonts w:ascii="Times New Roman" w:hAnsi="Times New Roman" w:cs="Times New Roman"/>
          <w:sz w:val="24"/>
          <w:szCs w:val="24"/>
        </w:rPr>
        <w:t xml:space="preserve"> </w:t>
      </w:r>
      <w:r w:rsidRPr="00E20EF7">
        <w:rPr>
          <w:rFonts w:ascii="Times New Roman" w:hAnsi="Times New Roman" w:cs="Times New Roman"/>
          <w:sz w:val="24"/>
          <w:szCs w:val="24"/>
        </w:rPr>
        <w:t>număr de criterii generale de departajare se va lua în considerare ordinea criteriilor</w:t>
      </w:r>
      <w:r>
        <w:rPr>
          <w:rFonts w:ascii="Times New Roman" w:hAnsi="Times New Roman" w:cs="Times New Roman"/>
          <w:sz w:val="24"/>
          <w:szCs w:val="24"/>
        </w:rPr>
        <w:t xml:space="preserve"> </w:t>
      </w:r>
      <w:proofErr w:type="spellStart"/>
      <w:r w:rsidRPr="00E20EF7">
        <w:rPr>
          <w:rFonts w:ascii="Times New Roman" w:hAnsi="Times New Roman" w:cs="Times New Roman"/>
          <w:sz w:val="24"/>
          <w:szCs w:val="24"/>
        </w:rPr>
        <w:t>menţionate</w:t>
      </w:r>
      <w:proofErr w:type="spellEnd"/>
      <w:r w:rsidRPr="00E20EF7">
        <w:rPr>
          <w:rFonts w:ascii="Times New Roman" w:hAnsi="Times New Roman" w:cs="Times New Roman"/>
          <w:sz w:val="24"/>
          <w:szCs w:val="24"/>
        </w:rPr>
        <w:t xml:space="preserve"> la alin. (2)/alin. </w:t>
      </w:r>
    </w:p>
    <w:p w14:paraId="4C7BDA15" w14:textId="28867DB5" w:rsidR="0075559B" w:rsidRPr="00B07F8D" w:rsidRDefault="0075559B" w:rsidP="002C6381">
      <w:pPr>
        <w:ind w:left="709" w:firstLine="720"/>
        <w:jc w:val="both"/>
        <w:rPr>
          <w:rFonts w:ascii="Times New Roman" w:hAnsi="Times New Roman" w:cs="Times New Roman"/>
          <w:sz w:val="24"/>
          <w:szCs w:val="24"/>
        </w:rPr>
      </w:pPr>
      <w:r>
        <w:rPr>
          <w:rFonts w:ascii="Times New Roman" w:hAnsi="Times New Roman" w:cs="Times New Roman"/>
          <w:sz w:val="24"/>
          <w:szCs w:val="24"/>
        </w:rPr>
        <w:t xml:space="preserve">În cazul în care, pe ultimul loc liber, este înmatriculat un copil care are un frate geamăn/soră geamănă, este admis/admisă și fratele sau sora acestuia , peste numărul de locuri alocat, conform prevederilor art. 23, alin (6) din Legea Învățământului Preuniversitar nr. 198/2023, cu modificările și completările </w:t>
      </w:r>
    </w:p>
    <w:p w14:paraId="45AF1EC5" w14:textId="11359904" w:rsidR="0075559B" w:rsidRPr="001F233B" w:rsidRDefault="0075559B" w:rsidP="0075559B">
      <w:pPr>
        <w:pStyle w:val="ListParagraph"/>
        <w:ind w:left="851" w:firstLine="589"/>
        <w:jc w:val="both"/>
        <w:rPr>
          <w:rFonts w:ascii="Times New Roman" w:hAnsi="Times New Roman" w:cs="Times New Roman"/>
          <w:b/>
          <w:bCs/>
          <w:i/>
          <w:iCs/>
          <w:sz w:val="24"/>
          <w:szCs w:val="24"/>
        </w:rPr>
      </w:pPr>
      <w:r>
        <w:rPr>
          <w:rFonts w:ascii="Times New Roman" w:hAnsi="Times New Roman" w:cs="Times New Roman"/>
          <w:i/>
          <w:iCs/>
          <w:sz w:val="24"/>
          <w:szCs w:val="24"/>
        </w:rPr>
        <w:t xml:space="preserve">Unitățile de învățământ cu grupe de nivel </w:t>
      </w:r>
      <w:proofErr w:type="spellStart"/>
      <w:r w:rsidR="002C6381">
        <w:rPr>
          <w:rFonts w:ascii="Times New Roman" w:hAnsi="Times New Roman" w:cs="Times New Roman"/>
          <w:i/>
          <w:iCs/>
          <w:sz w:val="24"/>
          <w:szCs w:val="24"/>
        </w:rPr>
        <w:t>antepreșcolar</w:t>
      </w:r>
      <w:proofErr w:type="spellEnd"/>
      <w:r w:rsidR="002C6381">
        <w:rPr>
          <w:rFonts w:ascii="Times New Roman" w:hAnsi="Times New Roman" w:cs="Times New Roman"/>
          <w:i/>
          <w:iCs/>
          <w:sz w:val="24"/>
          <w:szCs w:val="24"/>
        </w:rPr>
        <w:t xml:space="preserve"> și </w:t>
      </w:r>
      <w:r>
        <w:rPr>
          <w:rFonts w:ascii="Times New Roman" w:hAnsi="Times New Roman" w:cs="Times New Roman"/>
          <w:i/>
          <w:iCs/>
          <w:sz w:val="24"/>
          <w:szCs w:val="24"/>
        </w:rPr>
        <w:t>preșcolar cu program prelungit se adresează cu prioritate părinților care lucrează și, în acest sens, ambii părinți vor depune la dosarul de înscriere adeverințe de angajat.</w:t>
      </w:r>
    </w:p>
    <w:p w14:paraId="6A3C53A4" w14:textId="6B4C60F4" w:rsidR="0075559B" w:rsidRDefault="0075559B" w:rsidP="0075559B">
      <w:pPr>
        <w:pStyle w:val="ListParagraph"/>
        <w:ind w:firstLine="720"/>
        <w:jc w:val="both"/>
        <w:rPr>
          <w:rFonts w:ascii="Times New Roman" w:hAnsi="Times New Roman" w:cs="Times New Roman"/>
          <w:sz w:val="24"/>
          <w:szCs w:val="24"/>
        </w:rPr>
      </w:pPr>
      <w:r>
        <w:rPr>
          <w:rFonts w:ascii="Times New Roman" w:hAnsi="Times New Roman" w:cs="Times New Roman"/>
          <w:sz w:val="24"/>
          <w:szCs w:val="24"/>
        </w:rPr>
        <w:t>Înscrierea copiilor în grădiniță</w:t>
      </w:r>
      <w:r w:rsidR="00E705EE">
        <w:rPr>
          <w:rFonts w:ascii="Times New Roman" w:hAnsi="Times New Roman" w:cs="Times New Roman"/>
          <w:sz w:val="24"/>
          <w:szCs w:val="24"/>
        </w:rPr>
        <w:t>/creșă</w:t>
      </w:r>
      <w:r>
        <w:rPr>
          <w:rFonts w:ascii="Times New Roman" w:hAnsi="Times New Roman" w:cs="Times New Roman"/>
          <w:sz w:val="24"/>
          <w:szCs w:val="24"/>
        </w:rPr>
        <w:t xml:space="preserve"> se face prin depunerea unei cereri-tip de înscriere însoțită de documente justificative.</w:t>
      </w:r>
    </w:p>
    <w:p w14:paraId="27619FE2" w14:textId="77777777" w:rsidR="0075559B" w:rsidRDefault="0075559B" w:rsidP="0075559B">
      <w:pPr>
        <w:pStyle w:val="ListParagraph"/>
        <w:ind w:firstLine="720"/>
        <w:jc w:val="both"/>
        <w:rPr>
          <w:rFonts w:ascii="Times New Roman" w:hAnsi="Times New Roman" w:cs="Times New Roman"/>
          <w:sz w:val="24"/>
          <w:szCs w:val="24"/>
        </w:rPr>
      </w:pPr>
      <w:r>
        <w:rPr>
          <w:rFonts w:ascii="Times New Roman" w:hAnsi="Times New Roman" w:cs="Times New Roman"/>
          <w:sz w:val="24"/>
          <w:szCs w:val="24"/>
        </w:rPr>
        <w:t>Cererea-tip de înscriere se poate transmite prin e-mail sau prin poștă, cu confirmare de primire, sau se poate depune la sediul unității de învățământ la care părintele/reprezentantul legal dorește înscrierea copilului, în perioada prevăzută de Calendarul înscrierii. Părintele/reprezentantul legal are posibilitatea înregistrării a trei opțiuni în cererea-tip de înscriere.</w:t>
      </w:r>
    </w:p>
    <w:p w14:paraId="673F6AC1" w14:textId="77777777" w:rsidR="0075559B" w:rsidRDefault="0075559B" w:rsidP="0075559B">
      <w:pPr>
        <w:pStyle w:val="ListParagraph"/>
        <w:ind w:firstLine="720"/>
        <w:jc w:val="both"/>
        <w:rPr>
          <w:rFonts w:ascii="Times New Roman" w:hAnsi="Times New Roman" w:cs="Times New Roman"/>
          <w:sz w:val="24"/>
          <w:szCs w:val="24"/>
        </w:rPr>
      </w:pPr>
      <w:r>
        <w:rPr>
          <w:rFonts w:ascii="Times New Roman" w:hAnsi="Times New Roman" w:cs="Times New Roman"/>
          <w:sz w:val="24"/>
          <w:szCs w:val="24"/>
        </w:rPr>
        <w:t>În situația transmiterii prin e-mail sau prin poștă, părintele va transmite unității de învățământ declarația-tip pe proprie răspundere, cu privire la veridicitatea informațiilor completate în cerere.</w:t>
      </w:r>
    </w:p>
    <w:p w14:paraId="06EF5D29" w14:textId="77777777" w:rsidR="0075559B" w:rsidRDefault="0075559B" w:rsidP="0075559B">
      <w:pPr>
        <w:pStyle w:val="ListParagraph"/>
        <w:ind w:firstLine="720"/>
        <w:jc w:val="both"/>
        <w:rPr>
          <w:rFonts w:ascii="Times New Roman" w:hAnsi="Times New Roman" w:cs="Times New Roman"/>
          <w:sz w:val="24"/>
          <w:szCs w:val="24"/>
        </w:rPr>
      </w:pPr>
      <w:r>
        <w:rPr>
          <w:rFonts w:ascii="Times New Roman" w:hAnsi="Times New Roman" w:cs="Times New Roman"/>
          <w:sz w:val="24"/>
          <w:szCs w:val="24"/>
        </w:rPr>
        <w:t>Validarea cererii-tip de înscriere este obligatorie și se face la unitatea de învățământ la care părintele/reprezentantul legal solicită înscrierea, conform programării realizate de către unitatea de învățământ și constă în compararea datelor introduse în aplicația informatică cu documentele transmise/depuse de către acesta.</w:t>
      </w:r>
    </w:p>
    <w:p w14:paraId="27D5A8B7" w14:textId="77777777" w:rsidR="0075559B" w:rsidRDefault="0075559B" w:rsidP="0075559B">
      <w:pPr>
        <w:pStyle w:val="ListParagraph"/>
        <w:ind w:firstLine="720"/>
        <w:jc w:val="both"/>
        <w:rPr>
          <w:rFonts w:ascii="Times New Roman" w:hAnsi="Times New Roman" w:cs="Times New Roman"/>
          <w:sz w:val="24"/>
          <w:szCs w:val="24"/>
        </w:rPr>
      </w:pPr>
      <w:r>
        <w:rPr>
          <w:rFonts w:ascii="Times New Roman" w:hAnsi="Times New Roman" w:cs="Times New Roman"/>
          <w:sz w:val="24"/>
          <w:szCs w:val="24"/>
        </w:rPr>
        <w:t>În situația depunerii cererii-tip de înscriere și a documentelor justificative direct la unitatea de învățământ, verificarea și validarea datelor introduse se fac în prezența părintelui/reprezentantului legal și a cel puțin un membru din comisia de înscriere.</w:t>
      </w:r>
    </w:p>
    <w:p w14:paraId="4AB63E82" w14:textId="77777777" w:rsidR="0075559B" w:rsidRDefault="0075559B" w:rsidP="0075559B">
      <w:pPr>
        <w:pStyle w:val="ListParagraph"/>
        <w:ind w:firstLine="720"/>
        <w:jc w:val="both"/>
        <w:rPr>
          <w:rFonts w:ascii="Times New Roman" w:hAnsi="Times New Roman" w:cs="Times New Roman"/>
          <w:sz w:val="24"/>
          <w:szCs w:val="24"/>
        </w:rPr>
      </w:pPr>
      <w:r>
        <w:rPr>
          <w:rFonts w:ascii="Times New Roman" w:hAnsi="Times New Roman" w:cs="Times New Roman"/>
          <w:sz w:val="24"/>
          <w:szCs w:val="24"/>
        </w:rPr>
        <w:t xml:space="preserve">Părintele/reprezentantul legal prezintă, în momentul completării cererii-tip de înscriere la unitatea de învățământ, sau, după caz, în momentul validării acesteia, </w:t>
      </w:r>
      <w:r>
        <w:rPr>
          <w:rFonts w:ascii="Times New Roman" w:hAnsi="Times New Roman" w:cs="Times New Roman"/>
          <w:i/>
          <w:iCs/>
          <w:sz w:val="24"/>
          <w:szCs w:val="24"/>
        </w:rPr>
        <w:t xml:space="preserve">actul de identitate propriu și certificatul de naștere al copilului, în original, </w:t>
      </w:r>
      <w:r>
        <w:rPr>
          <w:rFonts w:ascii="Times New Roman" w:hAnsi="Times New Roman" w:cs="Times New Roman"/>
          <w:sz w:val="24"/>
          <w:szCs w:val="24"/>
        </w:rPr>
        <w:t>precum și copii ale acestora pentru a fi certificate cu originalul de către membrul desemnat din cadrul comisiei de înscriere de la nivelul unității de învățământ.</w:t>
      </w:r>
    </w:p>
    <w:p w14:paraId="4C88ECC0" w14:textId="77777777" w:rsidR="0075559B" w:rsidRDefault="0075559B" w:rsidP="0075559B">
      <w:pPr>
        <w:pStyle w:val="ListParagraph"/>
        <w:ind w:firstLine="720"/>
        <w:jc w:val="both"/>
        <w:rPr>
          <w:rFonts w:ascii="Times New Roman" w:hAnsi="Times New Roman" w:cs="Times New Roman"/>
          <w:sz w:val="24"/>
          <w:szCs w:val="24"/>
        </w:rPr>
      </w:pPr>
      <w:r>
        <w:rPr>
          <w:rFonts w:ascii="Times New Roman" w:hAnsi="Times New Roman" w:cs="Times New Roman"/>
          <w:sz w:val="24"/>
          <w:szCs w:val="24"/>
        </w:rPr>
        <w:t>Părinții divorțați depun la înscriere dovada modului în care se exercită autoritatea părintească și la care dintre ei a fost stabilită locuința minorului. Dacă există custodie comună, celălalt părinte trebuie să completeze o declarație pe proprie răspundere cu privire la acordul de înscriere la unitatea respectivă.</w:t>
      </w:r>
    </w:p>
    <w:p w14:paraId="3BEF4E54" w14:textId="77777777" w:rsidR="0075559B" w:rsidRDefault="0075559B" w:rsidP="0075559B">
      <w:pPr>
        <w:pStyle w:val="ListParagraph"/>
        <w:ind w:firstLine="720"/>
        <w:jc w:val="both"/>
        <w:rPr>
          <w:rFonts w:ascii="Times New Roman" w:hAnsi="Times New Roman" w:cs="Times New Roman"/>
          <w:sz w:val="24"/>
          <w:szCs w:val="24"/>
        </w:rPr>
      </w:pPr>
      <w:r>
        <w:rPr>
          <w:rFonts w:ascii="Times New Roman" w:hAnsi="Times New Roman" w:cs="Times New Roman"/>
          <w:sz w:val="24"/>
          <w:szCs w:val="24"/>
        </w:rPr>
        <w:t>Sistemul Informatic Integrat al Învățământului din România(SIIIR) nu permite înscrierea la mai multe unități de învățământ.</w:t>
      </w:r>
    </w:p>
    <w:p w14:paraId="669CB86A" w14:textId="77777777" w:rsidR="0075559B" w:rsidRDefault="0075559B" w:rsidP="0075559B">
      <w:pPr>
        <w:pStyle w:val="ListParagraph"/>
        <w:ind w:firstLine="720"/>
        <w:jc w:val="both"/>
        <w:rPr>
          <w:rFonts w:ascii="Times New Roman" w:hAnsi="Times New Roman" w:cs="Times New Roman"/>
          <w:sz w:val="24"/>
          <w:szCs w:val="24"/>
        </w:rPr>
      </w:pPr>
      <w:r>
        <w:rPr>
          <w:rFonts w:ascii="Times New Roman" w:hAnsi="Times New Roman" w:cs="Times New Roman"/>
          <w:sz w:val="24"/>
          <w:szCs w:val="24"/>
        </w:rPr>
        <w:t>În cazul în care SIIIR semnalează că pentru copilul respectiv  a mai fost depusă o cerere de înscriere la altă unitate de învățământ, înscrisă în baza de date, întrucât a fost validată, dosarul de înscriere nu este acceptat și rămâne valabilă opțiunea deja asumată pentru acea unitate de învățământ.</w:t>
      </w:r>
    </w:p>
    <w:p w14:paraId="255BBAC9" w14:textId="77777777" w:rsidR="0075559B" w:rsidRDefault="0075559B" w:rsidP="0075559B">
      <w:pPr>
        <w:pStyle w:val="ListParagraph"/>
        <w:ind w:firstLine="720"/>
        <w:jc w:val="both"/>
        <w:rPr>
          <w:rFonts w:ascii="Times New Roman" w:hAnsi="Times New Roman" w:cs="Times New Roman"/>
          <w:sz w:val="24"/>
          <w:szCs w:val="24"/>
        </w:rPr>
      </w:pPr>
      <w:r>
        <w:rPr>
          <w:rFonts w:ascii="Times New Roman" w:hAnsi="Times New Roman" w:cs="Times New Roman"/>
          <w:sz w:val="24"/>
          <w:szCs w:val="24"/>
        </w:rPr>
        <w:lastRenderedPageBreak/>
        <w:t>Pentru validarea cererii-tip de înscriere, în situația în care părintele/reprezentantul legal depune direct documentele la unitatea de învățământ, un membru al comisiei de înscriere din unitatea de învățământ tipărește fișa completată, în prezența părintelui. Validarea cererii-tip tipărite poate fi realizată doar prin semnătură la sediul unității de învățământ.</w:t>
      </w:r>
    </w:p>
    <w:p w14:paraId="4B1989A9" w14:textId="1417BA18" w:rsidR="0075559B" w:rsidRDefault="0075559B" w:rsidP="0075559B">
      <w:pPr>
        <w:pStyle w:val="ListParagraph"/>
        <w:ind w:firstLine="720"/>
        <w:jc w:val="both"/>
        <w:rPr>
          <w:rFonts w:ascii="Times New Roman" w:hAnsi="Times New Roman" w:cs="Times New Roman"/>
          <w:sz w:val="24"/>
          <w:szCs w:val="24"/>
        </w:rPr>
      </w:pPr>
      <w:r>
        <w:rPr>
          <w:rFonts w:ascii="Times New Roman" w:hAnsi="Times New Roman" w:cs="Times New Roman"/>
          <w:sz w:val="24"/>
          <w:szCs w:val="24"/>
        </w:rPr>
        <w:t xml:space="preserve">În situația în care comisia de înscriere din unitatea de învățământ identifică erori sau neclarități în completarea cererii-tip sau în documentele depuse, părinții vor fi contactați de către comisia de înscriere în unitatea de învățământ cu personalitate juridică cu grupe de nivel </w:t>
      </w:r>
      <w:proofErr w:type="spellStart"/>
      <w:r w:rsidR="00AB13B4">
        <w:rPr>
          <w:rFonts w:ascii="Times New Roman" w:hAnsi="Times New Roman" w:cs="Times New Roman"/>
          <w:sz w:val="24"/>
          <w:szCs w:val="24"/>
        </w:rPr>
        <w:t>antepreșcolar</w:t>
      </w:r>
      <w:proofErr w:type="spellEnd"/>
      <w:r w:rsidR="00AB13B4">
        <w:rPr>
          <w:rFonts w:ascii="Times New Roman" w:hAnsi="Times New Roman" w:cs="Times New Roman"/>
          <w:sz w:val="24"/>
          <w:szCs w:val="24"/>
        </w:rPr>
        <w:t>/</w:t>
      </w:r>
      <w:r>
        <w:rPr>
          <w:rFonts w:ascii="Times New Roman" w:hAnsi="Times New Roman" w:cs="Times New Roman"/>
          <w:sz w:val="24"/>
          <w:szCs w:val="24"/>
        </w:rPr>
        <w:t>preșcolar în vederea remedierii acestora, iar procesul de validare se reia, cu încadrarea în termenele prevăzute de calendarul înscrierii.</w:t>
      </w:r>
    </w:p>
    <w:p w14:paraId="2DC2EDAA" w14:textId="77777777" w:rsidR="0075559B" w:rsidRDefault="0075559B" w:rsidP="0075559B">
      <w:pPr>
        <w:pStyle w:val="ListParagraph"/>
        <w:jc w:val="both"/>
        <w:rPr>
          <w:rFonts w:ascii="Times New Roman" w:hAnsi="Times New Roman" w:cs="Times New Roman"/>
          <w:sz w:val="24"/>
          <w:szCs w:val="24"/>
        </w:rPr>
      </w:pPr>
    </w:p>
    <w:p w14:paraId="2A24615C" w14:textId="77777777" w:rsidR="0075559B" w:rsidRPr="00993C50" w:rsidRDefault="0075559B" w:rsidP="0075559B">
      <w:pPr>
        <w:pStyle w:val="ListParagraph"/>
        <w:jc w:val="center"/>
        <w:rPr>
          <w:rFonts w:ascii="Times New Roman" w:hAnsi="Times New Roman" w:cs="Times New Roman"/>
          <w:b/>
          <w:bCs/>
          <w:sz w:val="28"/>
          <w:szCs w:val="28"/>
        </w:rPr>
      </w:pPr>
      <w:r w:rsidRPr="00993C50">
        <w:rPr>
          <w:rFonts w:ascii="Times New Roman" w:hAnsi="Times New Roman" w:cs="Times New Roman"/>
          <w:b/>
          <w:bCs/>
          <w:sz w:val="28"/>
          <w:szCs w:val="28"/>
        </w:rPr>
        <w:t>Program de înscriere:</w:t>
      </w:r>
    </w:p>
    <w:tbl>
      <w:tblPr>
        <w:tblStyle w:val="TableGrid"/>
        <w:tblW w:w="8914" w:type="dxa"/>
        <w:tblInd w:w="720" w:type="dxa"/>
        <w:tblLook w:val="04A0" w:firstRow="1" w:lastRow="0" w:firstColumn="1" w:lastColumn="0" w:noHBand="0" w:noVBand="1"/>
      </w:tblPr>
      <w:tblGrid>
        <w:gridCol w:w="5229"/>
        <w:gridCol w:w="3685"/>
      </w:tblGrid>
      <w:tr w:rsidR="0075559B" w14:paraId="5D1EE42C" w14:textId="77777777" w:rsidTr="004E71DD">
        <w:tc>
          <w:tcPr>
            <w:tcW w:w="5229" w:type="dxa"/>
          </w:tcPr>
          <w:p w14:paraId="50B7CEA7" w14:textId="77777777" w:rsidR="0075559B" w:rsidRPr="00993C50" w:rsidRDefault="0075559B" w:rsidP="004E71DD">
            <w:pPr>
              <w:pStyle w:val="ListParagraph"/>
              <w:ind w:left="0"/>
              <w:jc w:val="both"/>
              <w:rPr>
                <w:rFonts w:ascii="Times New Roman" w:hAnsi="Times New Roman" w:cs="Times New Roman"/>
                <w:b/>
                <w:bCs/>
                <w:sz w:val="24"/>
                <w:szCs w:val="24"/>
              </w:rPr>
            </w:pPr>
            <w:r>
              <w:rPr>
                <w:rFonts w:ascii="Times New Roman" w:hAnsi="Times New Roman" w:cs="Times New Roman"/>
                <w:b/>
                <w:bCs/>
                <w:sz w:val="24"/>
                <w:szCs w:val="24"/>
              </w:rPr>
              <w:t>Grădinița cu Program Prelungit Ostroveni 1</w:t>
            </w:r>
          </w:p>
        </w:tc>
        <w:tc>
          <w:tcPr>
            <w:tcW w:w="3685" w:type="dxa"/>
          </w:tcPr>
          <w:p w14:paraId="367FBA67" w14:textId="77777777" w:rsidR="0075559B" w:rsidRPr="00993C50" w:rsidRDefault="0075559B" w:rsidP="004E71DD">
            <w:pPr>
              <w:pStyle w:val="ListParagraph"/>
              <w:ind w:left="0"/>
              <w:jc w:val="center"/>
              <w:rPr>
                <w:rFonts w:ascii="Times New Roman" w:hAnsi="Times New Roman" w:cs="Times New Roman"/>
                <w:b/>
                <w:bCs/>
                <w:sz w:val="24"/>
                <w:szCs w:val="24"/>
              </w:rPr>
            </w:pPr>
            <w:r w:rsidRPr="00993C50">
              <w:rPr>
                <w:rFonts w:ascii="Times New Roman" w:hAnsi="Times New Roman" w:cs="Times New Roman"/>
                <w:b/>
                <w:bCs/>
                <w:sz w:val="24"/>
                <w:szCs w:val="24"/>
              </w:rPr>
              <w:t>Online</w:t>
            </w:r>
          </w:p>
        </w:tc>
      </w:tr>
      <w:tr w:rsidR="0075559B" w14:paraId="0DEB6413" w14:textId="77777777" w:rsidTr="004E71DD">
        <w:trPr>
          <w:trHeight w:val="590"/>
        </w:trPr>
        <w:tc>
          <w:tcPr>
            <w:tcW w:w="5229" w:type="dxa"/>
          </w:tcPr>
          <w:p w14:paraId="05245543" w14:textId="6EFC8606" w:rsidR="0075559B" w:rsidRPr="009C6FB9" w:rsidRDefault="0075559B" w:rsidP="004E71DD">
            <w:pPr>
              <w:jc w:val="both"/>
              <w:rPr>
                <w:rFonts w:ascii="Times New Roman" w:hAnsi="Times New Roman" w:cs="Times New Roman"/>
                <w:sz w:val="24"/>
                <w:szCs w:val="24"/>
              </w:rPr>
            </w:pPr>
            <w:r w:rsidRPr="009C6FB9">
              <w:rPr>
                <w:rFonts w:ascii="Times New Roman" w:hAnsi="Times New Roman" w:cs="Times New Roman"/>
                <w:sz w:val="24"/>
                <w:szCs w:val="24"/>
              </w:rPr>
              <w:t xml:space="preserve">LUNI, </w:t>
            </w:r>
            <w:r w:rsidR="00F312B1">
              <w:rPr>
                <w:rFonts w:ascii="Times New Roman" w:hAnsi="Times New Roman" w:cs="Times New Roman"/>
                <w:sz w:val="24"/>
                <w:szCs w:val="24"/>
              </w:rPr>
              <w:t>MIERCURI</w:t>
            </w:r>
            <w:r w:rsidRPr="009C6FB9">
              <w:rPr>
                <w:rFonts w:ascii="Times New Roman" w:hAnsi="Times New Roman" w:cs="Times New Roman"/>
                <w:sz w:val="24"/>
                <w:szCs w:val="24"/>
              </w:rPr>
              <w:t xml:space="preserve">: </w:t>
            </w:r>
            <w:r w:rsidR="00F312B1">
              <w:rPr>
                <w:rFonts w:ascii="Times New Roman" w:hAnsi="Times New Roman" w:cs="Times New Roman"/>
                <w:sz w:val="24"/>
                <w:szCs w:val="24"/>
              </w:rPr>
              <w:t>9.00 -11.30 13.3</w:t>
            </w:r>
            <w:r w:rsidRPr="009C6FB9">
              <w:rPr>
                <w:rFonts w:ascii="Times New Roman" w:hAnsi="Times New Roman" w:cs="Times New Roman"/>
                <w:sz w:val="24"/>
                <w:szCs w:val="24"/>
              </w:rPr>
              <w:t xml:space="preserve">0 - 17.00; </w:t>
            </w:r>
          </w:p>
          <w:p w14:paraId="5DE7A6AE" w14:textId="0A23A083" w:rsidR="0075559B" w:rsidRDefault="0075559B" w:rsidP="004E71DD">
            <w:pPr>
              <w:jc w:val="both"/>
              <w:rPr>
                <w:rFonts w:ascii="Times New Roman" w:hAnsi="Times New Roman" w:cs="Times New Roman"/>
                <w:sz w:val="24"/>
                <w:szCs w:val="24"/>
              </w:rPr>
            </w:pPr>
            <w:r w:rsidRPr="009C6FB9">
              <w:rPr>
                <w:rFonts w:ascii="Times New Roman" w:hAnsi="Times New Roman" w:cs="Times New Roman"/>
                <w:sz w:val="24"/>
                <w:szCs w:val="24"/>
              </w:rPr>
              <w:t>MARȚI:</w:t>
            </w:r>
            <w:r>
              <w:rPr>
                <w:rFonts w:ascii="Times New Roman" w:hAnsi="Times New Roman" w:cs="Times New Roman"/>
                <w:sz w:val="24"/>
                <w:szCs w:val="24"/>
              </w:rPr>
              <w:t xml:space="preserve"> </w:t>
            </w:r>
            <w:r w:rsidRPr="009C6FB9">
              <w:rPr>
                <w:rFonts w:ascii="Times New Roman" w:hAnsi="Times New Roman" w:cs="Times New Roman"/>
                <w:sz w:val="24"/>
                <w:szCs w:val="24"/>
              </w:rPr>
              <w:t>1</w:t>
            </w:r>
            <w:r w:rsidR="00F312B1">
              <w:rPr>
                <w:rFonts w:ascii="Times New Roman" w:hAnsi="Times New Roman" w:cs="Times New Roman"/>
                <w:sz w:val="24"/>
                <w:szCs w:val="24"/>
              </w:rPr>
              <w:t>4</w:t>
            </w:r>
            <w:r w:rsidRPr="009C6FB9">
              <w:rPr>
                <w:rFonts w:ascii="Times New Roman" w:hAnsi="Times New Roman" w:cs="Times New Roman"/>
                <w:sz w:val="24"/>
                <w:szCs w:val="24"/>
              </w:rPr>
              <w:t>.00 - 17.00</w:t>
            </w:r>
          </w:p>
          <w:p w14:paraId="34C1BAC1" w14:textId="3DCE3D70" w:rsidR="00F312B1" w:rsidRPr="009C6FB9" w:rsidRDefault="00F312B1" w:rsidP="004E71DD">
            <w:pPr>
              <w:jc w:val="both"/>
              <w:rPr>
                <w:rFonts w:ascii="Times New Roman" w:hAnsi="Times New Roman" w:cs="Times New Roman"/>
                <w:sz w:val="24"/>
                <w:szCs w:val="24"/>
              </w:rPr>
            </w:pPr>
            <w:r>
              <w:rPr>
                <w:rFonts w:ascii="Times New Roman" w:hAnsi="Times New Roman" w:cs="Times New Roman"/>
                <w:sz w:val="24"/>
                <w:szCs w:val="24"/>
              </w:rPr>
              <w:t>JOI: 15.00 -</w:t>
            </w:r>
            <w:r w:rsidR="003224DF">
              <w:rPr>
                <w:rFonts w:ascii="Times New Roman" w:hAnsi="Times New Roman" w:cs="Times New Roman"/>
                <w:sz w:val="24"/>
                <w:szCs w:val="24"/>
              </w:rPr>
              <w:t>17.00</w:t>
            </w:r>
          </w:p>
          <w:p w14:paraId="1AF25C05" w14:textId="7C8838FF" w:rsidR="0075559B" w:rsidRDefault="0075559B" w:rsidP="004E71DD">
            <w:pPr>
              <w:pStyle w:val="ListParagraph"/>
              <w:ind w:left="0"/>
              <w:jc w:val="both"/>
              <w:rPr>
                <w:rFonts w:ascii="Times New Roman" w:hAnsi="Times New Roman" w:cs="Times New Roman"/>
                <w:b/>
                <w:bCs/>
                <w:sz w:val="24"/>
                <w:szCs w:val="24"/>
              </w:rPr>
            </w:pPr>
            <w:r w:rsidRPr="009C6FB9">
              <w:rPr>
                <w:rFonts w:ascii="Times New Roman" w:hAnsi="Times New Roman" w:cs="Times New Roman"/>
                <w:sz w:val="24"/>
                <w:szCs w:val="24"/>
              </w:rPr>
              <w:t xml:space="preserve"> VINERI: 09.00 </w:t>
            </w:r>
            <w:r w:rsidR="00F312B1">
              <w:rPr>
                <w:rFonts w:ascii="Times New Roman" w:hAnsi="Times New Roman" w:cs="Times New Roman"/>
                <w:sz w:val="24"/>
                <w:szCs w:val="24"/>
              </w:rPr>
              <w:t>–</w:t>
            </w:r>
            <w:r w:rsidRPr="009C6FB9">
              <w:rPr>
                <w:rFonts w:ascii="Times New Roman" w:hAnsi="Times New Roman" w:cs="Times New Roman"/>
                <w:sz w:val="24"/>
                <w:szCs w:val="24"/>
              </w:rPr>
              <w:t xml:space="preserve"> 1</w:t>
            </w:r>
            <w:r w:rsidR="00F312B1">
              <w:rPr>
                <w:rFonts w:ascii="Times New Roman" w:hAnsi="Times New Roman" w:cs="Times New Roman"/>
                <w:sz w:val="24"/>
                <w:szCs w:val="24"/>
              </w:rPr>
              <w:t>3.00</w:t>
            </w:r>
          </w:p>
        </w:tc>
        <w:tc>
          <w:tcPr>
            <w:tcW w:w="3685" w:type="dxa"/>
          </w:tcPr>
          <w:p w14:paraId="5EC0FA7D" w14:textId="77777777" w:rsidR="0075559B" w:rsidRDefault="0075559B" w:rsidP="004E71DD">
            <w:pPr>
              <w:pStyle w:val="ListParagraph"/>
              <w:ind w:left="0"/>
              <w:jc w:val="both"/>
              <w:rPr>
                <w:rFonts w:ascii="Times New Roman" w:hAnsi="Times New Roman" w:cs="Times New Roman"/>
                <w:b/>
                <w:bCs/>
                <w:sz w:val="24"/>
                <w:szCs w:val="24"/>
              </w:rPr>
            </w:pPr>
            <w:hyperlink r:id="rId7" w:history="1">
              <w:r w:rsidRPr="009E7E0B">
                <w:rPr>
                  <w:rStyle w:val="Hyperlink"/>
                  <w:rFonts w:ascii="Times New Roman" w:hAnsi="Times New Roman" w:cs="Times New Roman"/>
                  <w:b/>
                  <w:bCs/>
                  <w:sz w:val="24"/>
                  <w:szCs w:val="24"/>
                </w:rPr>
                <w:t>gppostroveni1@gmail.com</w:t>
              </w:r>
            </w:hyperlink>
          </w:p>
          <w:p w14:paraId="2C5682F9" w14:textId="77777777" w:rsidR="0075559B" w:rsidRPr="003D1DA3" w:rsidRDefault="0075559B" w:rsidP="004E71DD">
            <w:pPr>
              <w:jc w:val="both"/>
              <w:rPr>
                <w:rFonts w:ascii="Times New Roman" w:hAnsi="Times New Roman" w:cs="Times New Roman"/>
                <w:b/>
                <w:bCs/>
                <w:sz w:val="24"/>
                <w:szCs w:val="24"/>
              </w:rPr>
            </w:pPr>
          </w:p>
        </w:tc>
      </w:tr>
    </w:tbl>
    <w:p w14:paraId="1A6AE9AC" w14:textId="0F1B9A4D" w:rsidR="0075559B" w:rsidRDefault="0075559B" w:rsidP="0075559B">
      <w:pPr>
        <w:pStyle w:val="ListParagraph"/>
        <w:jc w:val="both"/>
        <w:rPr>
          <w:rFonts w:ascii="Times New Roman" w:hAnsi="Times New Roman" w:cs="Times New Roman"/>
          <w:b/>
          <w:bCs/>
          <w:sz w:val="24"/>
          <w:szCs w:val="24"/>
        </w:rPr>
      </w:pPr>
      <w:r>
        <w:rPr>
          <w:rFonts w:ascii="Times New Roman" w:hAnsi="Times New Roman" w:cs="Times New Roman"/>
          <w:b/>
          <w:bCs/>
          <w:sz w:val="24"/>
          <w:szCs w:val="24"/>
        </w:rPr>
        <w:t xml:space="preserve"> Persoană de contact: Prof.  </w:t>
      </w:r>
      <w:r w:rsidR="00AF3023">
        <w:rPr>
          <w:rFonts w:ascii="Times New Roman" w:hAnsi="Times New Roman" w:cs="Times New Roman"/>
          <w:b/>
          <w:bCs/>
          <w:sz w:val="24"/>
          <w:szCs w:val="24"/>
        </w:rPr>
        <w:t xml:space="preserve">Ilinca Ana Maria </w:t>
      </w:r>
      <w:r>
        <w:rPr>
          <w:rFonts w:ascii="Times New Roman" w:hAnsi="Times New Roman" w:cs="Times New Roman"/>
          <w:b/>
          <w:bCs/>
          <w:sz w:val="24"/>
          <w:szCs w:val="24"/>
        </w:rPr>
        <w:t xml:space="preserve">– nr. de telefon: </w:t>
      </w:r>
      <w:r w:rsidR="00AF3023">
        <w:rPr>
          <w:rFonts w:ascii="Times New Roman" w:hAnsi="Times New Roman" w:cs="Times New Roman"/>
          <w:b/>
          <w:bCs/>
          <w:sz w:val="24"/>
          <w:szCs w:val="24"/>
        </w:rPr>
        <w:t>0760329605</w:t>
      </w:r>
    </w:p>
    <w:p w14:paraId="12932AE0" w14:textId="77777777" w:rsidR="0075559B" w:rsidRDefault="0075559B" w:rsidP="0075559B">
      <w:pPr>
        <w:pStyle w:val="ListParagraph"/>
        <w:jc w:val="both"/>
        <w:rPr>
          <w:rFonts w:ascii="Times New Roman" w:hAnsi="Times New Roman" w:cs="Times New Roman"/>
          <w:b/>
          <w:bCs/>
          <w:sz w:val="24"/>
          <w:szCs w:val="24"/>
        </w:rPr>
      </w:pPr>
    </w:p>
    <w:p w14:paraId="32E0A07A" w14:textId="77777777" w:rsidR="0075559B" w:rsidRDefault="0075559B" w:rsidP="0075559B">
      <w:pPr>
        <w:pStyle w:val="ListParagraph"/>
        <w:jc w:val="center"/>
        <w:rPr>
          <w:rFonts w:ascii="Times New Roman" w:hAnsi="Times New Roman" w:cs="Times New Roman"/>
          <w:b/>
          <w:bCs/>
          <w:sz w:val="24"/>
          <w:szCs w:val="24"/>
        </w:rPr>
      </w:pPr>
      <w:r>
        <w:rPr>
          <w:rFonts w:ascii="Times New Roman" w:hAnsi="Times New Roman" w:cs="Times New Roman"/>
          <w:b/>
          <w:bCs/>
          <w:sz w:val="24"/>
          <w:szCs w:val="24"/>
        </w:rPr>
        <w:t>Director,</w:t>
      </w:r>
    </w:p>
    <w:p w14:paraId="6E793EA3" w14:textId="77777777" w:rsidR="0075559B" w:rsidRDefault="0075559B" w:rsidP="0075559B">
      <w:pPr>
        <w:pStyle w:val="ListParagraph"/>
        <w:jc w:val="center"/>
      </w:pPr>
      <w:r>
        <w:rPr>
          <w:rFonts w:ascii="Times New Roman" w:hAnsi="Times New Roman" w:cs="Times New Roman"/>
          <w:b/>
          <w:bCs/>
          <w:sz w:val="24"/>
          <w:szCs w:val="24"/>
        </w:rPr>
        <w:t xml:space="preserve">Prof. </w:t>
      </w:r>
      <w:proofErr w:type="spellStart"/>
      <w:r>
        <w:rPr>
          <w:rFonts w:ascii="Times New Roman" w:hAnsi="Times New Roman" w:cs="Times New Roman"/>
          <w:b/>
          <w:bCs/>
          <w:sz w:val="24"/>
          <w:szCs w:val="24"/>
        </w:rPr>
        <w:t>Albinaru</w:t>
      </w:r>
      <w:proofErr w:type="spellEnd"/>
      <w:r>
        <w:rPr>
          <w:rFonts w:ascii="Times New Roman" w:hAnsi="Times New Roman" w:cs="Times New Roman"/>
          <w:b/>
          <w:bCs/>
          <w:sz w:val="24"/>
          <w:szCs w:val="24"/>
        </w:rPr>
        <w:t xml:space="preserve"> Maria-Corina</w:t>
      </w:r>
    </w:p>
    <w:p w14:paraId="63DA53D8" w14:textId="77777777" w:rsidR="000438D5" w:rsidRDefault="000438D5"/>
    <w:sectPr w:rsidR="000438D5" w:rsidSect="0075559B">
      <w:headerReference w:type="default" r:id="rId8"/>
      <w:footerReference w:type="default" r:id="rId9"/>
      <w:pgSz w:w="11906" w:h="16838"/>
      <w:pgMar w:top="964" w:right="1134"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376CD" w14:textId="77777777" w:rsidR="00B80AFE" w:rsidRDefault="00B80AFE" w:rsidP="0075559B">
      <w:pPr>
        <w:spacing w:after="0" w:line="240" w:lineRule="auto"/>
      </w:pPr>
      <w:r>
        <w:separator/>
      </w:r>
    </w:p>
  </w:endnote>
  <w:endnote w:type="continuationSeparator" w:id="0">
    <w:p w14:paraId="47B2E44C" w14:textId="77777777" w:rsidR="00B80AFE" w:rsidRDefault="00B80AFE" w:rsidP="00755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5364868"/>
      <w:docPartObj>
        <w:docPartGallery w:val="Page Numbers (Bottom of Page)"/>
        <w:docPartUnique/>
      </w:docPartObj>
    </w:sdtPr>
    <w:sdtEndPr>
      <w:rPr>
        <w:noProof/>
      </w:rPr>
    </w:sdtEndPr>
    <w:sdtContent>
      <w:p w14:paraId="49985890" w14:textId="77777777" w:rsidR="0075559B" w:rsidRDefault="007555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8A5E5C" w14:textId="77777777" w:rsidR="0075559B" w:rsidRDefault="00755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2E18F" w14:textId="77777777" w:rsidR="00B80AFE" w:rsidRDefault="00B80AFE" w:rsidP="0075559B">
      <w:pPr>
        <w:spacing w:after="0" w:line="240" w:lineRule="auto"/>
      </w:pPr>
      <w:r>
        <w:separator/>
      </w:r>
    </w:p>
  </w:footnote>
  <w:footnote w:type="continuationSeparator" w:id="0">
    <w:p w14:paraId="0832F0C0" w14:textId="77777777" w:rsidR="00B80AFE" w:rsidRDefault="00B80AFE" w:rsidP="007555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5" w:type="dxa"/>
      <w:jc w:val="center"/>
      <w:tblCellMar>
        <w:left w:w="10" w:type="dxa"/>
        <w:right w:w="10" w:type="dxa"/>
      </w:tblCellMar>
      <w:tblLook w:val="0000" w:firstRow="0" w:lastRow="0" w:firstColumn="0" w:lastColumn="0" w:noHBand="0" w:noVBand="0"/>
    </w:tblPr>
    <w:tblGrid>
      <w:gridCol w:w="5949"/>
      <w:gridCol w:w="4536"/>
    </w:tblGrid>
    <w:tr w:rsidR="0075559B" w:rsidRPr="00385B66" w14:paraId="03181D08" w14:textId="77777777" w:rsidTr="004E71DD">
      <w:trPr>
        <w:jc w:val="center"/>
      </w:trPr>
      <w:tc>
        <w:tcPr>
          <w:tcW w:w="5949" w:type="dxa"/>
          <w:tcMar>
            <w:top w:w="0" w:type="dxa"/>
            <w:left w:w="108" w:type="dxa"/>
            <w:bottom w:w="0" w:type="dxa"/>
            <w:right w:w="108" w:type="dxa"/>
          </w:tcMar>
        </w:tcPr>
        <w:p w14:paraId="3707FC6A" w14:textId="77777777" w:rsidR="0075559B" w:rsidRPr="00BC03C1" w:rsidRDefault="0075559B" w:rsidP="0075559B">
          <w:pPr>
            <w:spacing w:after="0"/>
            <w:rPr>
              <w:sz w:val="14"/>
              <w:szCs w:val="14"/>
            </w:rPr>
          </w:pPr>
          <w:bookmarkStart w:id="0" w:name="_Hlk192684626"/>
          <w:r w:rsidRPr="00BC03C1">
            <w:rPr>
              <w:rFonts w:ascii="Times New Roman" w:hAnsi="Times New Roman" w:cs="Times New Roman"/>
              <w:b/>
              <w:color w:val="1F497D"/>
              <w:spacing w:val="40"/>
              <w:w w:val="90"/>
              <w:sz w:val="14"/>
              <w:szCs w:val="14"/>
            </w:rPr>
            <w:t>G</w:t>
          </w:r>
          <w:r w:rsidRPr="00BC03C1">
            <w:rPr>
              <w:rFonts w:ascii="Times New Roman" w:hAnsi="Times New Roman" w:cs="Times New Roman"/>
              <w:b/>
              <w:color w:val="FF0000"/>
              <w:spacing w:val="40"/>
              <w:w w:val="90"/>
              <w:sz w:val="14"/>
              <w:szCs w:val="14"/>
            </w:rPr>
            <w:t>P</w:t>
          </w:r>
          <w:r w:rsidRPr="00BC03C1">
            <w:rPr>
              <w:rFonts w:ascii="Times New Roman" w:hAnsi="Times New Roman" w:cs="Times New Roman"/>
              <w:b/>
              <w:color w:val="00B050"/>
              <w:spacing w:val="40"/>
              <w:w w:val="90"/>
              <w:sz w:val="14"/>
              <w:szCs w:val="14"/>
            </w:rPr>
            <w:t xml:space="preserve">P </w:t>
          </w:r>
          <w:r w:rsidRPr="00BC03C1">
            <w:rPr>
              <w:rFonts w:ascii="Times New Roman" w:hAnsi="Times New Roman" w:cs="Times New Roman"/>
              <w:b/>
              <w:color w:val="E36C0A"/>
              <w:spacing w:val="42"/>
              <w:w w:val="90"/>
              <w:sz w:val="14"/>
              <w:szCs w:val="14"/>
            </w:rPr>
            <w:t>O</w:t>
          </w:r>
          <w:r w:rsidRPr="00BC03C1">
            <w:rPr>
              <w:rFonts w:ascii="Times New Roman" w:hAnsi="Times New Roman" w:cs="Times New Roman"/>
              <w:b/>
              <w:color w:val="E36C0A"/>
              <w:spacing w:val="40"/>
              <w:w w:val="90"/>
              <w:sz w:val="14"/>
              <w:szCs w:val="14"/>
            </w:rPr>
            <w:t xml:space="preserve">stroveni </w:t>
          </w:r>
          <w:r w:rsidRPr="00BC03C1">
            <w:rPr>
              <w:rFonts w:ascii="Times New Roman" w:hAnsi="Times New Roman" w:cs="Times New Roman"/>
              <w:b/>
              <w:color w:val="7030A0"/>
              <w:w w:val="90"/>
              <w:sz w:val="14"/>
              <w:szCs w:val="14"/>
            </w:rPr>
            <w:t xml:space="preserve">1 </w:t>
          </w:r>
        </w:p>
        <w:p w14:paraId="486B45E0" w14:textId="77777777" w:rsidR="0075559B" w:rsidRPr="00BC03C1" w:rsidRDefault="0075559B" w:rsidP="0075559B">
          <w:pPr>
            <w:spacing w:after="0"/>
            <w:rPr>
              <w:sz w:val="14"/>
              <w:szCs w:val="14"/>
            </w:rPr>
          </w:pPr>
          <w:r w:rsidRPr="00BC03C1">
            <w:rPr>
              <w:rFonts w:ascii="Times New Roman" w:hAnsi="Times New Roman" w:cs="Times New Roman"/>
              <w:w w:val="95"/>
              <w:sz w:val="14"/>
              <w:szCs w:val="14"/>
            </w:rPr>
            <w:t>Râmnicu Vâlcea, Jude</w:t>
          </w:r>
          <w:r>
            <w:rPr>
              <w:rFonts w:ascii="Times New Roman" w:hAnsi="Times New Roman" w:cs="Times New Roman"/>
              <w:w w:val="95"/>
              <w:sz w:val="14"/>
              <w:szCs w:val="14"/>
            </w:rPr>
            <w:t>ț</w:t>
          </w:r>
          <w:r w:rsidRPr="00BC03C1">
            <w:rPr>
              <w:rFonts w:ascii="Times New Roman" w:hAnsi="Times New Roman" w:cs="Times New Roman"/>
              <w:w w:val="95"/>
              <w:sz w:val="14"/>
              <w:szCs w:val="14"/>
            </w:rPr>
            <w:t xml:space="preserve"> Vâlcea</w:t>
          </w:r>
        </w:p>
        <w:p w14:paraId="56647445" w14:textId="77777777" w:rsidR="0075559B" w:rsidRPr="00BC03C1" w:rsidRDefault="0075559B" w:rsidP="0075559B">
          <w:pPr>
            <w:spacing w:after="0"/>
            <w:rPr>
              <w:rFonts w:ascii="Times New Roman" w:hAnsi="Times New Roman" w:cs="Times New Roman"/>
              <w:sz w:val="14"/>
              <w:szCs w:val="14"/>
            </w:rPr>
          </w:pPr>
          <w:r w:rsidRPr="00BC03C1">
            <w:rPr>
              <w:rFonts w:ascii="Times New Roman" w:hAnsi="Times New Roman" w:cs="Times New Roman"/>
              <w:sz w:val="14"/>
              <w:szCs w:val="14"/>
            </w:rPr>
            <w:t xml:space="preserve">Str. Aleea Teilor Nr. 5, </w:t>
          </w:r>
        </w:p>
        <w:p w14:paraId="66CD695C" w14:textId="77777777" w:rsidR="0075559B" w:rsidRPr="00BC03C1" w:rsidRDefault="0075559B" w:rsidP="0075559B">
          <w:pPr>
            <w:spacing w:after="0"/>
            <w:rPr>
              <w:rFonts w:ascii="Times New Roman" w:hAnsi="Times New Roman" w:cs="Times New Roman"/>
              <w:sz w:val="14"/>
              <w:szCs w:val="14"/>
            </w:rPr>
          </w:pPr>
          <w:r w:rsidRPr="00BC03C1">
            <w:rPr>
              <w:rFonts w:ascii="Times New Roman" w:hAnsi="Times New Roman" w:cs="Times New Roman"/>
              <w:sz w:val="14"/>
              <w:szCs w:val="14"/>
            </w:rPr>
            <w:t>CIF: 41603084</w:t>
          </w:r>
        </w:p>
        <w:p w14:paraId="714FD6A5" w14:textId="77777777" w:rsidR="0075559B" w:rsidRPr="00BC03C1" w:rsidRDefault="0075559B" w:rsidP="0075559B">
          <w:pPr>
            <w:spacing w:after="0"/>
            <w:rPr>
              <w:sz w:val="14"/>
              <w:szCs w:val="14"/>
            </w:rPr>
          </w:pPr>
          <w:r w:rsidRPr="00BC03C1">
            <w:rPr>
              <w:rFonts w:ascii="Times New Roman" w:hAnsi="Times New Roman" w:cs="Times New Roman"/>
              <w:sz w:val="14"/>
              <w:szCs w:val="14"/>
            </w:rPr>
            <w:t>cod po</w:t>
          </w:r>
          <w:r>
            <w:rPr>
              <w:rFonts w:ascii="Times New Roman" w:hAnsi="Times New Roman" w:cs="Times New Roman"/>
              <w:sz w:val="14"/>
              <w:szCs w:val="14"/>
            </w:rPr>
            <w:t>ș</w:t>
          </w:r>
          <w:r w:rsidRPr="00BC03C1">
            <w:rPr>
              <w:rFonts w:ascii="Times New Roman" w:hAnsi="Times New Roman" w:cs="Times New Roman"/>
              <w:sz w:val="14"/>
              <w:szCs w:val="14"/>
            </w:rPr>
            <w:t>tal 240077</w:t>
          </w:r>
          <w:r w:rsidRPr="00BC03C1">
            <w:rPr>
              <w:rFonts w:ascii="Times New Roman" w:hAnsi="Times New Roman" w:cs="Times New Roman"/>
              <w:w w:val="90"/>
              <w:sz w:val="14"/>
              <w:szCs w:val="14"/>
            </w:rPr>
            <w:t xml:space="preserve">, tel: </w:t>
          </w:r>
          <w:r w:rsidRPr="00BC03C1">
            <w:rPr>
              <w:rFonts w:ascii="Times New Roman" w:hAnsi="Times New Roman" w:cs="Times New Roman"/>
              <w:color w:val="000000"/>
              <w:w w:val="90"/>
              <w:sz w:val="14"/>
              <w:szCs w:val="14"/>
              <w:shd w:val="clear" w:color="auto" w:fill="FFFFFF"/>
            </w:rPr>
            <w:t>0350414817</w:t>
          </w:r>
          <w:r w:rsidRPr="00BC03C1">
            <w:rPr>
              <w:rFonts w:ascii="Times New Roman" w:hAnsi="Times New Roman" w:cs="Times New Roman"/>
              <w:w w:val="90"/>
              <w:sz w:val="14"/>
              <w:szCs w:val="14"/>
            </w:rPr>
            <w:t xml:space="preserve"> </w:t>
          </w:r>
        </w:p>
        <w:p w14:paraId="1EEA6B2F" w14:textId="77777777" w:rsidR="0075559B" w:rsidRPr="00BC03C1" w:rsidRDefault="0075559B" w:rsidP="0075559B">
          <w:pPr>
            <w:spacing w:after="0"/>
            <w:rPr>
              <w:sz w:val="14"/>
              <w:szCs w:val="14"/>
            </w:rPr>
          </w:pPr>
          <w:r w:rsidRPr="00BC03C1">
            <w:rPr>
              <w:rFonts w:ascii="Times New Roman" w:eastAsia="Verdana" w:hAnsi="Times New Roman" w:cs="Times New Roman"/>
              <w:w w:val="95"/>
              <w:sz w:val="14"/>
              <w:szCs w:val="14"/>
            </w:rPr>
            <w:t xml:space="preserve">e-mail: </w:t>
          </w:r>
          <w:hyperlink r:id="rId1" w:history="1">
            <w:r w:rsidRPr="00BC03C1">
              <w:rPr>
                <w:rFonts w:ascii="Times New Roman" w:hAnsi="Times New Roman" w:cs="Times New Roman"/>
                <w:color w:val="E34A06"/>
                <w:spacing w:val="6"/>
                <w:w w:val="95"/>
                <w:sz w:val="14"/>
                <w:szCs w:val="14"/>
              </w:rPr>
              <w:t>gppostroveni1@gmail.com</w:t>
            </w:r>
          </w:hyperlink>
        </w:p>
        <w:p w14:paraId="221EABA3" w14:textId="77777777" w:rsidR="0075559B" w:rsidRPr="00385B66" w:rsidRDefault="0075559B" w:rsidP="0075559B">
          <w:pPr>
            <w:spacing w:after="0"/>
            <w:rPr>
              <w:sz w:val="14"/>
              <w:szCs w:val="14"/>
            </w:rPr>
          </w:pPr>
          <w:r w:rsidRPr="00BC03C1">
            <w:rPr>
              <w:rFonts w:ascii="Times New Roman" w:hAnsi="Times New Roman" w:cs="Times New Roman"/>
              <w:sz w:val="14"/>
              <w:szCs w:val="14"/>
            </w:rPr>
            <w:t xml:space="preserve">Site: </w:t>
          </w:r>
          <w:hyperlink r:id="rId2" w:history="1">
            <w:r w:rsidRPr="00BC03C1">
              <w:rPr>
                <w:rStyle w:val="Hyperlink"/>
                <w:rFonts w:ascii="Times New Roman" w:hAnsi="Times New Roman" w:cs="Times New Roman"/>
                <w:sz w:val="14"/>
                <w:szCs w:val="14"/>
              </w:rPr>
              <w:t>https://gradinitaostroveni1.ro</w:t>
            </w:r>
          </w:hyperlink>
        </w:p>
      </w:tc>
      <w:tc>
        <w:tcPr>
          <w:tcW w:w="4536" w:type="dxa"/>
          <w:tcMar>
            <w:top w:w="0" w:type="dxa"/>
            <w:left w:w="108" w:type="dxa"/>
            <w:bottom w:w="0" w:type="dxa"/>
            <w:right w:w="108" w:type="dxa"/>
          </w:tcMar>
        </w:tcPr>
        <w:p w14:paraId="0DAB6396" w14:textId="7BA780C0" w:rsidR="0075559B" w:rsidRPr="00385B66" w:rsidRDefault="0075559B" w:rsidP="0075559B">
          <w:pPr>
            <w:spacing w:after="0"/>
            <w:rPr>
              <w:sz w:val="14"/>
              <w:szCs w:val="14"/>
            </w:rPr>
          </w:pPr>
          <w:r w:rsidRPr="00385B66">
            <w:rPr>
              <w:noProof/>
              <w:color w:val="0000FF"/>
              <w:sz w:val="14"/>
              <w:szCs w:val="14"/>
              <w:u w:val="single"/>
            </w:rPr>
            <w:drawing>
              <wp:inline distT="0" distB="0" distL="0" distR="0" wp14:anchorId="10D784A2" wp14:editId="3D18CE1A">
                <wp:extent cx="2316480" cy="411480"/>
                <wp:effectExtent l="0" t="0" r="7620" b="7620"/>
                <wp:docPr id="530689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16480" cy="411480"/>
                        </a:xfrm>
                        <a:prstGeom prst="rect">
                          <a:avLst/>
                        </a:prstGeom>
                        <a:noFill/>
                        <a:ln>
                          <a:noFill/>
                        </a:ln>
                      </pic:spPr>
                    </pic:pic>
                  </a:graphicData>
                </a:graphic>
              </wp:inline>
            </w:drawing>
          </w:r>
        </w:p>
      </w:tc>
    </w:tr>
    <w:bookmarkEnd w:id="0"/>
  </w:tbl>
  <w:p w14:paraId="3C64D6A5" w14:textId="113B2D89" w:rsidR="0075559B" w:rsidRDefault="007555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548CD"/>
    <w:multiLevelType w:val="hybridMultilevel"/>
    <w:tmpl w:val="360854C8"/>
    <w:lvl w:ilvl="0" w:tplc="467C7B78">
      <w:start w:val="10"/>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6E5172F1"/>
    <w:multiLevelType w:val="hybridMultilevel"/>
    <w:tmpl w:val="46663202"/>
    <w:lvl w:ilvl="0" w:tplc="664838FA">
      <w:start w:val="18"/>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650404975">
    <w:abstractNumId w:val="0"/>
  </w:num>
  <w:num w:numId="2" w16cid:durableId="609120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4A7"/>
    <w:rsid w:val="000438D5"/>
    <w:rsid w:val="00281100"/>
    <w:rsid w:val="002C6381"/>
    <w:rsid w:val="003224DF"/>
    <w:rsid w:val="0073767C"/>
    <w:rsid w:val="0075559B"/>
    <w:rsid w:val="008C6103"/>
    <w:rsid w:val="009B034E"/>
    <w:rsid w:val="009C551B"/>
    <w:rsid w:val="00AB13B4"/>
    <w:rsid w:val="00AF3023"/>
    <w:rsid w:val="00B80AFE"/>
    <w:rsid w:val="00CE34A7"/>
    <w:rsid w:val="00DE2F51"/>
    <w:rsid w:val="00E20EF7"/>
    <w:rsid w:val="00E366C8"/>
    <w:rsid w:val="00E705EE"/>
    <w:rsid w:val="00EB7CA9"/>
    <w:rsid w:val="00F312B1"/>
    <w:rsid w:val="00F55EFA"/>
    <w:rsid w:val="00F56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27EF2"/>
  <w15:chartTrackingRefBased/>
  <w15:docId w15:val="{72694B92-1E0F-4CCE-A5F5-1FDA8D84E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59B"/>
    <w:pPr>
      <w:spacing w:line="259" w:lineRule="auto"/>
    </w:pPr>
    <w:rPr>
      <w:kern w:val="0"/>
      <w:sz w:val="22"/>
      <w:szCs w:val="22"/>
      <w:lang w:val="ro-RO"/>
      <w14:ligatures w14:val="none"/>
    </w:rPr>
  </w:style>
  <w:style w:type="paragraph" w:styleId="Heading1">
    <w:name w:val="heading 1"/>
    <w:basedOn w:val="Normal"/>
    <w:next w:val="Normal"/>
    <w:link w:val="Heading1Char"/>
    <w:uiPriority w:val="9"/>
    <w:qFormat/>
    <w:rsid w:val="00CE34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E34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E34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E34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E34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E34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34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34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34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4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E34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E34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E34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34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34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34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34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34A7"/>
    <w:rPr>
      <w:rFonts w:eastAsiaTheme="majorEastAsia" w:cstheme="majorBidi"/>
      <w:color w:val="272727" w:themeColor="text1" w:themeTint="D8"/>
    </w:rPr>
  </w:style>
  <w:style w:type="paragraph" w:styleId="Title">
    <w:name w:val="Title"/>
    <w:basedOn w:val="Normal"/>
    <w:next w:val="Normal"/>
    <w:link w:val="TitleChar"/>
    <w:uiPriority w:val="10"/>
    <w:qFormat/>
    <w:rsid w:val="00CE34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34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34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34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34A7"/>
    <w:pPr>
      <w:spacing w:before="160"/>
      <w:jc w:val="center"/>
    </w:pPr>
    <w:rPr>
      <w:i/>
      <w:iCs/>
      <w:color w:val="404040" w:themeColor="text1" w:themeTint="BF"/>
    </w:rPr>
  </w:style>
  <w:style w:type="character" w:customStyle="1" w:styleId="QuoteChar">
    <w:name w:val="Quote Char"/>
    <w:basedOn w:val="DefaultParagraphFont"/>
    <w:link w:val="Quote"/>
    <w:uiPriority w:val="29"/>
    <w:rsid w:val="00CE34A7"/>
    <w:rPr>
      <w:i/>
      <w:iCs/>
      <w:color w:val="404040" w:themeColor="text1" w:themeTint="BF"/>
    </w:rPr>
  </w:style>
  <w:style w:type="paragraph" w:styleId="ListParagraph">
    <w:name w:val="List Paragraph"/>
    <w:basedOn w:val="Normal"/>
    <w:uiPriority w:val="34"/>
    <w:qFormat/>
    <w:rsid w:val="00CE34A7"/>
    <w:pPr>
      <w:ind w:left="720"/>
      <w:contextualSpacing/>
    </w:pPr>
  </w:style>
  <w:style w:type="character" w:styleId="IntenseEmphasis">
    <w:name w:val="Intense Emphasis"/>
    <w:basedOn w:val="DefaultParagraphFont"/>
    <w:uiPriority w:val="21"/>
    <w:qFormat/>
    <w:rsid w:val="00CE34A7"/>
    <w:rPr>
      <w:i/>
      <w:iCs/>
      <w:color w:val="2F5496" w:themeColor="accent1" w:themeShade="BF"/>
    </w:rPr>
  </w:style>
  <w:style w:type="paragraph" w:styleId="IntenseQuote">
    <w:name w:val="Intense Quote"/>
    <w:basedOn w:val="Normal"/>
    <w:next w:val="Normal"/>
    <w:link w:val="IntenseQuoteChar"/>
    <w:uiPriority w:val="30"/>
    <w:qFormat/>
    <w:rsid w:val="00CE34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34A7"/>
    <w:rPr>
      <w:i/>
      <w:iCs/>
      <w:color w:val="2F5496" w:themeColor="accent1" w:themeShade="BF"/>
    </w:rPr>
  </w:style>
  <w:style w:type="character" w:styleId="IntenseReference">
    <w:name w:val="Intense Reference"/>
    <w:basedOn w:val="DefaultParagraphFont"/>
    <w:uiPriority w:val="32"/>
    <w:qFormat/>
    <w:rsid w:val="00CE34A7"/>
    <w:rPr>
      <w:b/>
      <w:bCs/>
      <w:smallCaps/>
      <w:color w:val="2F5496" w:themeColor="accent1" w:themeShade="BF"/>
      <w:spacing w:val="5"/>
    </w:rPr>
  </w:style>
  <w:style w:type="table" w:styleId="TableGrid">
    <w:name w:val="Table Grid"/>
    <w:basedOn w:val="TableNormal"/>
    <w:uiPriority w:val="39"/>
    <w:rsid w:val="0075559B"/>
    <w:pPr>
      <w:spacing w:after="0" w:line="240" w:lineRule="auto"/>
    </w:pPr>
    <w:rPr>
      <w:kern w:val="0"/>
      <w:sz w:val="22"/>
      <w:szCs w:val="22"/>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559B"/>
    <w:rPr>
      <w:color w:val="0563C1" w:themeColor="hyperlink"/>
      <w:u w:val="single"/>
    </w:rPr>
  </w:style>
  <w:style w:type="paragraph" w:styleId="Header">
    <w:name w:val="header"/>
    <w:basedOn w:val="Normal"/>
    <w:link w:val="HeaderChar"/>
    <w:uiPriority w:val="99"/>
    <w:unhideWhenUsed/>
    <w:rsid w:val="0075559B"/>
    <w:pPr>
      <w:tabs>
        <w:tab w:val="center" w:pos="4536"/>
        <w:tab w:val="right" w:pos="9072"/>
      </w:tabs>
      <w:spacing w:after="0" w:line="240" w:lineRule="auto"/>
    </w:pPr>
  </w:style>
  <w:style w:type="character" w:customStyle="1" w:styleId="HeaderChar">
    <w:name w:val="Header Char"/>
    <w:basedOn w:val="DefaultParagraphFont"/>
    <w:link w:val="Header"/>
    <w:uiPriority w:val="99"/>
    <w:rsid w:val="0075559B"/>
    <w:rPr>
      <w:kern w:val="0"/>
      <w:sz w:val="22"/>
      <w:szCs w:val="22"/>
      <w:lang w:val="ro-RO"/>
      <w14:ligatures w14:val="none"/>
    </w:rPr>
  </w:style>
  <w:style w:type="paragraph" w:styleId="Footer">
    <w:name w:val="footer"/>
    <w:basedOn w:val="Normal"/>
    <w:link w:val="FooterChar"/>
    <w:uiPriority w:val="99"/>
    <w:unhideWhenUsed/>
    <w:rsid w:val="0075559B"/>
    <w:pPr>
      <w:tabs>
        <w:tab w:val="center" w:pos="4536"/>
        <w:tab w:val="right" w:pos="9072"/>
      </w:tabs>
      <w:spacing w:after="0" w:line="240" w:lineRule="auto"/>
    </w:pPr>
  </w:style>
  <w:style w:type="character" w:customStyle="1" w:styleId="FooterChar">
    <w:name w:val="Footer Char"/>
    <w:basedOn w:val="DefaultParagraphFont"/>
    <w:link w:val="Footer"/>
    <w:uiPriority w:val="99"/>
    <w:rsid w:val="0075559B"/>
    <w:rPr>
      <w:kern w:val="0"/>
      <w:sz w:val="22"/>
      <w:szCs w:val="22"/>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postroveni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s://gradinitaostroveni1.ro" TargetMode="External"/><Relationship Id="rId1" Type="http://schemas.openxmlformats.org/officeDocument/2006/relationships/hyperlink" Target="mailto:gppostroveni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Pages>
  <Words>2316</Words>
  <Characters>13202</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Ostroveni7</dc:creator>
  <cp:keywords/>
  <dc:description/>
  <cp:lastModifiedBy>Ostroveni7</cp:lastModifiedBy>
  <cp:revision>5</cp:revision>
  <cp:lastPrinted>2026-05-11T13:22:00Z</cp:lastPrinted>
  <dcterms:created xsi:type="dcterms:W3CDTF">2026-05-08T13:32:00Z</dcterms:created>
  <dcterms:modified xsi:type="dcterms:W3CDTF">2026-05-11T13:41:00Z</dcterms:modified>
</cp:coreProperties>
</file>